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D6" w:rsidRDefault="005B37D6">
      <w:pPr>
        <w:pStyle w:val="30"/>
        <w:jc w:val="center"/>
        <w:rPr>
          <w:b/>
        </w:rPr>
      </w:pPr>
    </w:p>
    <w:p w:rsidR="003067CF" w:rsidRPr="003067CF" w:rsidRDefault="003067CF" w:rsidP="003067CF">
      <w:pPr>
        <w:ind w:firstLine="10206"/>
        <w:rPr>
          <w:rFonts w:cs="Arial"/>
          <w:sz w:val="20"/>
        </w:rPr>
      </w:pPr>
      <w:r w:rsidRPr="003067CF">
        <w:rPr>
          <w:rFonts w:cs="Arial"/>
          <w:sz w:val="20"/>
        </w:rPr>
        <w:t xml:space="preserve">Приложение № 1 к протоколам </w:t>
      </w:r>
    </w:p>
    <w:p w:rsidR="003067CF" w:rsidRPr="003067CF" w:rsidRDefault="003067CF" w:rsidP="003067CF">
      <w:pPr>
        <w:ind w:firstLine="10206"/>
        <w:rPr>
          <w:rFonts w:cs="Arial"/>
          <w:sz w:val="20"/>
        </w:rPr>
      </w:pPr>
      <w:r w:rsidRPr="003067CF">
        <w:rPr>
          <w:rFonts w:cs="Arial"/>
          <w:sz w:val="20"/>
        </w:rPr>
        <w:t>РГ ЗСТ № 4-2016 и НТКОС</w:t>
      </w:r>
      <w:r w:rsidR="0001318C">
        <w:rPr>
          <w:rFonts w:cs="Arial"/>
          <w:sz w:val="20"/>
        </w:rPr>
        <w:t>/НТКА</w:t>
      </w:r>
      <w:r w:rsidRPr="003067CF">
        <w:rPr>
          <w:rFonts w:cs="Arial"/>
          <w:sz w:val="20"/>
        </w:rPr>
        <w:t xml:space="preserve"> № 37-2016 </w:t>
      </w:r>
    </w:p>
    <w:p w:rsidR="003067CF" w:rsidRDefault="003067CF">
      <w:pPr>
        <w:pStyle w:val="30"/>
        <w:jc w:val="center"/>
        <w:rPr>
          <w:b/>
        </w:rPr>
      </w:pPr>
    </w:p>
    <w:p w:rsidR="003067CF" w:rsidRDefault="003067CF">
      <w:pPr>
        <w:pStyle w:val="30"/>
        <w:jc w:val="center"/>
        <w:rPr>
          <w:b/>
        </w:rPr>
      </w:pPr>
      <w:r>
        <w:rPr>
          <w:b/>
        </w:rPr>
        <w:t>Информация</w:t>
      </w:r>
    </w:p>
    <w:p w:rsidR="007455E3" w:rsidRPr="00737059" w:rsidRDefault="003067CF">
      <w:pPr>
        <w:pStyle w:val="30"/>
        <w:jc w:val="center"/>
        <w:rPr>
          <w:b/>
        </w:rPr>
      </w:pPr>
      <w:r>
        <w:rPr>
          <w:b/>
        </w:rPr>
        <w:t xml:space="preserve">о </w:t>
      </w:r>
      <w:r w:rsidR="007455E3">
        <w:rPr>
          <w:b/>
        </w:rPr>
        <w:t xml:space="preserve">реализации решений </w:t>
      </w:r>
      <w:r w:rsidR="009B2F81">
        <w:rPr>
          <w:b/>
        </w:rPr>
        <w:t>4</w:t>
      </w:r>
      <w:r w:rsidR="007912CF" w:rsidRPr="007912CF">
        <w:rPr>
          <w:b/>
        </w:rPr>
        <w:t>8</w:t>
      </w:r>
      <w:r w:rsidR="00737059" w:rsidRPr="00737059">
        <w:rPr>
          <w:b/>
        </w:rPr>
        <w:t xml:space="preserve">-го заседания МГС </w:t>
      </w:r>
      <w:r w:rsidR="007E3073">
        <w:t>(протокол МГС № 4</w:t>
      </w:r>
      <w:r w:rsidR="007E3073" w:rsidRPr="007E3073">
        <w:t>8</w:t>
      </w:r>
      <w:r w:rsidR="007E3073">
        <w:t>-2015)</w:t>
      </w:r>
    </w:p>
    <w:p w:rsidR="007455E3" w:rsidRDefault="007E3073">
      <w:pPr>
        <w:pStyle w:val="30"/>
        <w:jc w:val="center"/>
      </w:pPr>
      <w:r w:rsidRPr="007E3073">
        <w:rPr>
          <w:b/>
        </w:rPr>
        <w:t>и 2-го Внеочередного Совещания МГС</w:t>
      </w:r>
      <w:r>
        <w:t xml:space="preserve"> (протокол ВС МГС № 2-2016)</w:t>
      </w:r>
    </w:p>
    <w:p w:rsidR="003D3CF7" w:rsidRDefault="003D3CF7">
      <w:pPr>
        <w:pStyle w:val="30"/>
        <w:jc w:val="center"/>
      </w:pPr>
      <w:bookmarkStart w:id="0" w:name="_GoBack"/>
      <w:bookmarkEnd w:id="0"/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110"/>
        <w:gridCol w:w="225"/>
        <w:gridCol w:w="335"/>
        <w:gridCol w:w="550"/>
        <w:gridCol w:w="451"/>
        <w:gridCol w:w="669"/>
        <w:gridCol w:w="666"/>
        <w:gridCol w:w="448"/>
        <w:gridCol w:w="556"/>
        <w:gridCol w:w="332"/>
        <w:gridCol w:w="222"/>
        <w:gridCol w:w="1115"/>
        <w:gridCol w:w="9"/>
      </w:tblGrid>
      <w:tr w:rsidR="007455E3" w:rsidTr="00686F44">
        <w:trPr>
          <w:cantSplit/>
          <w:trHeight w:val="4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№№ </w:t>
            </w:r>
            <w:proofErr w:type="spellStart"/>
            <w:r>
              <w:rPr>
                <w:b/>
                <w:sz w:val="18"/>
              </w:rPr>
              <w:t>пп</w:t>
            </w:r>
            <w:proofErr w:type="spellEnd"/>
            <w:r>
              <w:rPr>
                <w:b/>
                <w:sz w:val="18"/>
              </w:rPr>
              <w:t>. пр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т</w:t>
            </w:r>
            <w:r>
              <w:rPr>
                <w:b/>
                <w:sz w:val="18"/>
              </w:rPr>
              <w:t>о</w:t>
            </w:r>
            <w:r>
              <w:rPr>
                <w:b/>
                <w:sz w:val="18"/>
              </w:rPr>
              <w:t>кола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Решение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Срок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Ответственные</w:t>
            </w:r>
            <w:r>
              <w:rPr>
                <w:b/>
                <w:sz w:val="18"/>
              </w:rPr>
              <w:br/>
            </w:r>
          </w:p>
        </w:tc>
        <w:tc>
          <w:tcPr>
            <w:tcW w:w="66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Выполнение</w:t>
            </w:r>
          </w:p>
        </w:tc>
      </w:tr>
      <w:tr w:rsidR="007455E3" w:rsidTr="00AC2CEC">
        <w:trPr>
          <w:cantSplit/>
          <w:trHeight w:val="405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Ответственный от БС МГС</w:t>
            </w:r>
          </w:p>
        </w:tc>
        <w:tc>
          <w:tcPr>
            <w:tcW w:w="6688" w:type="dxa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5E3" w:rsidRDefault="007455E3">
            <w:pPr>
              <w:pStyle w:val="30"/>
              <w:ind w:firstLine="0"/>
              <w:jc w:val="center"/>
              <w:rPr>
                <w:b/>
                <w:sz w:val="18"/>
              </w:rPr>
            </w:pPr>
          </w:p>
        </w:tc>
      </w:tr>
      <w:tr w:rsidR="007E3073" w:rsidTr="007E3073">
        <w:trPr>
          <w:cantSplit/>
          <w:trHeight w:val="384"/>
        </w:trPr>
        <w:tc>
          <w:tcPr>
            <w:tcW w:w="14876" w:type="dxa"/>
            <w:gridSpan w:val="17"/>
            <w:shd w:val="clear" w:color="auto" w:fill="auto"/>
            <w:vAlign w:val="center"/>
          </w:tcPr>
          <w:p w:rsidR="007E3073" w:rsidRPr="007E3073" w:rsidRDefault="007E3073" w:rsidP="007E3073">
            <w:pPr>
              <w:pStyle w:val="30"/>
              <w:ind w:firstLine="0"/>
              <w:jc w:val="center"/>
              <w:rPr>
                <w:b/>
                <w:color w:val="FF0000"/>
                <w:sz w:val="18"/>
                <w:u w:val="single"/>
              </w:rPr>
            </w:pPr>
            <w:r w:rsidRPr="007E3073">
              <w:rPr>
                <w:b/>
              </w:rPr>
              <w:t>Протокол МГС № 48-2015</w:t>
            </w:r>
          </w:p>
        </w:tc>
      </w:tr>
      <w:tr w:rsidR="004255E9" w:rsidTr="00F062EE">
        <w:trPr>
          <w:cantSplit/>
          <w:trHeight w:val="384"/>
        </w:trPr>
        <w:tc>
          <w:tcPr>
            <w:tcW w:w="14876" w:type="dxa"/>
            <w:gridSpan w:val="17"/>
            <w:shd w:val="pct10" w:color="000000" w:fill="FFFFFF"/>
            <w:vAlign w:val="center"/>
          </w:tcPr>
          <w:p w:rsidR="004255E9" w:rsidRDefault="004255E9" w:rsidP="004255E9">
            <w:pPr>
              <w:pStyle w:val="30"/>
              <w:ind w:firstLine="0"/>
              <w:jc w:val="left"/>
            </w:pPr>
            <w:r w:rsidRPr="004255E9">
              <w:rPr>
                <w:b/>
                <w:color w:val="FF0000"/>
                <w:sz w:val="18"/>
                <w:u w:val="single"/>
              </w:rPr>
              <w:t>ОБЩИЕ ВОПРОСЫ</w:t>
            </w:r>
          </w:p>
        </w:tc>
      </w:tr>
      <w:tr w:rsidR="007F4E89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7F4E89" w:rsidRDefault="008413B8" w:rsidP="00EE4F3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7F4E89" w:rsidRDefault="008413B8" w:rsidP="004C1DA3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ходе реализации решений МГС, результатах проведения очередных заседаний Научно-технических комиссий (НТК) и рабочих групп (РГ) МГС, раб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о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те Бюро по стандартам</w:t>
            </w:r>
          </w:p>
        </w:tc>
      </w:tr>
      <w:tr w:rsidR="00001470" w:rsidTr="001C4202">
        <w:trPr>
          <w:cantSplit/>
          <w:trHeight w:val="621"/>
        </w:trPr>
        <w:tc>
          <w:tcPr>
            <w:tcW w:w="675" w:type="dxa"/>
            <w:vMerge w:val="restart"/>
          </w:tcPr>
          <w:p w:rsidR="00001470" w:rsidRDefault="0000147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253" w:type="dxa"/>
            <w:vMerge w:val="restart"/>
          </w:tcPr>
          <w:p w:rsidR="00001470" w:rsidRDefault="00001470" w:rsidP="0099133A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своевременную реализацию рек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мендаций НТК и РГ, а также изыскание во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можностей направления членов соответств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t>ющих НТК и РГ на все проводимые заседания</w:t>
            </w:r>
          </w:p>
        </w:tc>
        <w:tc>
          <w:tcPr>
            <w:tcW w:w="1276" w:type="dxa"/>
            <w:vMerge w:val="restart"/>
          </w:tcPr>
          <w:p w:rsidR="00001470" w:rsidRDefault="00001470" w:rsidP="0099133A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1C4202" w:rsidRDefault="001C4202" w:rsidP="0099133A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  <w:r>
              <w:rPr>
                <w:sz w:val="16"/>
                <w:szCs w:val="16"/>
              </w:rPr>
              <w:t xml:space="preserve"> частично</w:t>
            </w:r>
          </w:p>
        </w:tc>
        <w:tc>
          <w:tcPr>
            <w:tcW w:w="1110" w:type="dxa"/>
            <w:gridSpan w:val="3"/>
          </w:tcPr>
          <w:p w:rsidR="00001470" w:rsidRDefault="00001470" w:rsidP="0099133A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  <w:p w:rsidR="00FC6825" w:rsidRDefault="00FC6825" w:rsidP="0099133A">
            <w:pPr>
              <w:pStyle w:val="30"/>
              <w:ind w:left="-84" w:right="-144" w:firstLine="142"/>
              <w:rPr>
                <w:sz w:val="18"/>
              </w:rPr>
            </w:pPr>
          </w:p>
        </w:tc>
        <w:tc>
          <w:tcPr>
            <w:tcW w:w="1120" w:type="dxa"/>
            <w:gridSpan w:val="2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FC6825" w:rsidRPr="00FC6825" w:rsidRDefault="00FC6825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</w:p>
        </w:tc>
        <w:tc>
          <w:tcPr>
            <w:tcW w:w="1114" w:type="dxa"/>
            <w:gridSpan w:val="2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FC6825" w:rsidRPr="00FC6825" w:rsidRDefault="00FC6825" w:rsidP="00FC6825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1D5EA5" w:rsidRDefault="001D5EA5" w:rsidP="0099133A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  <w:r>
              <w:rPr>
                <w:sz w:val="16"/>
                <w:szCs w:val="16"/>
              </w:rPr>
              <w:t xml:space="preserve"> частично</w:t>
            </w:r>
          </w:p>
          <w:p w:rsidR="00FC6825" w:rsidRDefault="00FC6825" w:rsidP="0099133A">
            <w:pPr>
              <w:pStyle w:val="30"/>
              <w:ind w:firstLine="0"/>
              <w:rPr>
                <w:sz w:val="18"/>
              </w:rPr>
            </w:pPr>
          </w:p>
        </w:tc>
      </w:tr>
      <w:tr w:rsidR="00001470" w:rsidTr="001D5EA5">
        <w:trPr>
          <w:cantSplit/>
          <w:trHeight w:val="621"/>
        </w:trPr>
        <w:tc>
          <w:tcPr>
            <w:tcW w:w="675" w:type="dxa"/>
            <w:vMerge/>
          </w:tcPr>
          <w:p w:rsidR="00001470" w:rsidRDefault="0000147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01470" w:rsidRDefault="00001470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FC6825" w:rsidRDefault="00FC6825" w:rsidP="0099133A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</w:p>
          <w:p w:rsidR="00FC6825" w:rsidRDefault="00FC6825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20" w:type="dxa"/>
            <w:gridSpan w:val="2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1D5EA5" w:rsidRDefault="001D5EA5" w:rsidP="0099133A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  <w:r>
              <w:rPr>
                <w:sz w:val="16"/>
                <w:szCs w:val="16"/>
              </w:rPr>
              <w:t xml:space="preserve"> частично</w:t>
            </w:r>
          </w:p>
        </w:tc>
        <w:tc>
          <w:tcPr>
            <w:tcW w:w="1114" w:type="dxa"/>
            <w:gridSpan w:val="2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7D2818" w:rsidRDefault="00FC6825" w:rsidP="0099133A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001470" w:rsidRDefault="00001470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FC6825" w:rsidRDefault="00FC6825" w:rsidP="00FC6825">
            <w:pPr>
              <w:pStyle w:val="30"/>
              <w:ind w:firstLine="0"/>
              <w:rPr>
                <w:sz w:val="18"/>
              </w:rPr>
            </w:pPr>
            <w:r w:rsidRPr="00FC6825">
              <w:rPr>
                <w:sz w:val="16"/>
                <w:szCs w:val="16"/>
              </w:rPr>
              <w:t>Выполн</w:t>
            </w:r>
            <w:r w:rsidRPr="00FC6825">
              <w:rPr>
                <w:sz w:val="16"/>
                <w:szCs w:val="16"/>
              </w:rPr>
              <w:t>е</w:t>
            </w:r>
            <w:r w:rsidRPr="00FC6825">
              <w:rPr>
                <w:sz w:val="16"/>
                <w:szCs w:val="16"/>
              </w:rPr>
              <w:t>но</w:t>
            </w:r>
            <w:r>
              <w:rPr>
                <w:sz w:val="16"/>
                <w:szCs w:val="16"/>
              </w:rPr>
              <w:t xml:space="preserve"> частично</w:t>
            </w:r>
          </w:p>
        </w:tc>
      </w:tr>
      <w:tr w:rsidR="0010531D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10531D" w:rsidRPr="00695793" w:rsidRDefault="00695793" w:rsidP="00725BD9">
            <w:pPr>
              <w:pStyle w:val="30"/>
              <w:ind w:firstLine="0"/>
              <w:rPr>
                <w:b/>
                <w:i/>
                <w:sz w:val="18"/>
              </w:rPr>
            </w:pPr>
            <w:r w:rsidRPr="00695793">
              <w:rPr>
                <w:b/>
                <w:i/>
                <w:sz w:val="18"/>
              </w:rPr>
              <w:t>2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10531D" w:rsidRDefault="00695793" w:rsidP="00725BD9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актуализации составов НТК и РГ МГС</w:t>
            </w:r>
          </w:p>
        </w:tc>
      </w:tr>
      <w:tr w:rsidR="00695793" w:rsidTr="008657DC">
        <w:trPr>
          <w:cantSplit/>
          <w:trHeight w:val="559"/>
        </w:trPr>
        <w:tc>
          <w:tcPr>
            <w:tcW w:w="675" w:type="dxa"/>
            <w:vMerge w:val="restart"/>
          </w:tcPr>
          <w:p w:rsidR="00695793" w:rsidRDefault="00695793" w:rsidP="00695793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695793" w:rsidRDefault="00A91B4D" w:rsidP="00695793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Направить </w:t>
            </w:r>
            <w:r w:rsidR="00695793" w:rsidRPr="004255E9">
              <w:rPr>
                <w:rFonts w:cs="Arial"/>
                <w:sz w:val="18"/>
                <w:szCs w:val="18"/>
              </w:rPr>
              <w:t>в Бюро по стандартам дополн</w:t>
            </w:r>
            <w:r w:rsidR="00695793" w:rsidRPr="004255E9">
              <w:rPr>
                <w:rFonts w:cs="Arial"/>
                <w:sz w:val="18"/>
                <w:szCs w:val="18"/>
              </w:rPr>
              <w:t>и</w:t>
            </w:r>
            <w:r w:rsidR="00695793" w:rsidRPr="004255E9">
              <w:rPr>
                <w:rFonts w:cs="Arial"/>
                <w:sz w:val="18"/>
                <w:szCs w:val="18"/>
              </w:rPr>
              <w:t>тельные предложения по кандидатурам в с</w:t>
            </w:r>
            <w:r w:rsidR="00695793" w:rsidRPr="004255E9">
              <w:rPr>
                <w:rFonts w:cs="Arial"/>
                <w:sz w:val="18"/>
                <w:szCs w:val="18"/>
              </w:rPr>
              <w:t>о</w:t>
            </w:r>
            <w:r w:rsidR="00695793" w:rsidRPr="004255E9">
              <w:rPr>
                <w:rFonts w:cs="Arial"/>
                <w:sz w:val="18"/>
                <w:szCs w:val="18"/>
              </w:rPr>
              <w:t>став</w:t>
            </w:r>
            <w:r w:rsidR="00024567">
              <w:rPr>
                <w:rFonts w:cs="Arial"/>
                <w:sz w:val="18"/>
                <w:szCs w:val="18"/>
              </w:rPr>
              <w:t>ы</w:t>
            </w:r>
            <w:r w:rsidR="00695793" w:rsidRPr="004255E9">
              <w:rPr>
                <w:rFonts w:cs="Arial"/>
                <w:sz w:val="18"/>
                <w:szCs w:val="18"/>
              </w:rPr>
              <w:t xml:space="preserve"> НТК и РГ</w:t>
            </w:r>
            <w:r w:rsidR="00024567" w:rsidRPr="004255E9">
              <w:rPr>
                <w:rFonts w:cs="Arial"/>
                <w:sz w:val="18"/>
                <w:szCs w:val="18"/>
              </w:rPr>
              <w:t xml:space="preserve"> (</w:t>
            </w:r>
            <w:r w:rsidR="00024567"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приложения № 7.1 – 7.14</w:t>
            </w:r>
            <w:r w:rsidR="00024567" w:rsidRPr="004255E9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</w:tcPr>
          <w:p w:rsidR="00695793" w:rsidRDefault="00695793" w:rsidP="0099133A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01.01.2016</w:t>
            </w:r>
          </w:p>
        </w:tc>
        <w:tc>
          <w:tcPr>
            <w:tcW w:w="1984" w:type="dxa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00B05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034DAF" w:rsidRPr="006A392C" w:rsidRDefault="00034DAF" w:rsidP="00034DAF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6A392C">
              <w:rPr>
                <w:sz w:val="16"/>
                <w:szCs w:val="16"/>
              </w:rPr>
              <w:t>160123200379</w:t>
            </w:r>
          </w:p>
          <w:p w:rsidR="00034DAF" w:rsidRDefault="00034DAF" w:rsidP="00034DAF">
            <w:pPr>
              <w:pStyle w:val="30"/>
              <w:ind w:firstLine="0"/>
              <w:rPr>
                <w:sz w:val="18"/>
              </w:rPr>
            </w:pPr>
            <w:r w:rsidRPr="006A392C">
              <w:rPr>
                <w:sz w:val="16"/>
                <w:szCs w:val="16"/>
              </w:rPr>
              <w:t>15.02.16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695793" w:rsidRDefault="00695793" w:rsidP="0099133A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 w:rsidRPr="008657DC">
              <w:rPr>
                <w:sz w:val="18"/>
              </w:rPr>
              <w:t xml:space="preserve">БЕЛ </w:t>
            </w:r>
          </w:p>
          <w:p w:rsidR="008657DC" w:rsidRPr="008657DC" w:rsidRDefault="008657DC" w:rsidP="00525810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8657DC">
              <w:rPr>
                <w:sz w:val="16"/>
                <w:szCs w:val="16"/>
              </w:rPr>
              <w:t>№</w:t>
            </w:r>
            <w:r w:rsidR="00525810">
              <w:rPr>
                <w:sz w:val="16"/>
                <w:szCs w:val="16"/>
              </w:rPr>
              <w:t xml:space="preserve"> </w:t>
            </w:r>
            <w:r w:rsidRPr="008657DC">
              <w:rPr>
                <w:sz w:val="16"/>
                <w:szCs w:val="16"/>
              </w:rPr>
              <w:t>02-10/1342</w:t>
            </w:r>
          </w:p>
          <w:p w:rsidR="008657DC" w:rsidRPr="008657DC" w:rsidRDefault="008657DC" w:rsidP="00525810">
            <w:pPr>
              <w:pStyle w:val="30"/>
              <w:ind w:firstLine="0"/>
              <w:jc w:val="left"/>
              <w:rPr>
                <w:sz w:val="18"/>
              </w:rPr>
            </w:pPr>
            <w:r w:rsidRPr="008657DC">
              <w:rPr>
                <w:sz w:val="16"/>
                <w:szCs w:val="16"/>
              </w:rPr>
              <w:t>от 25.02.</w:t>
            </w:r>
            <w:r w:rsidR="00525810">
              <w:rPr>
                <w:sz w:val="16"/>
                <w:szCs w:val="16"/>
              </w:rPr>
              <w:t>1</w:t>
            </w:r>
            <w:r w:rsidRPr="008657DC">
              <w:rPr>
                <w:sz w:val="16"/>
                <w:szCs w:val="16"/>
              </w:rPr>
              <w:t>6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D40E4D" w:rsidRDefault="00695793" w:rsidP="0099133A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D40E4D" w:rsidRPr="00D245B2" w:rsidRDefault="00D40E4D" w:rsidP="00D40E4D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D245B2">
              <w:rPr>
                <w:sz w:val="16"/>
                <w:szCs w:val="16"/>
              </w:rPr>
              <w:t>26-1-05/ои-357-ктрм</w:t>
            </w:r>
          </w:p>
          <w:p w:rsidR="00695793" w:rsidRDefault="00D40E4D" w:rsidP="00D40E4D">
            <w:pPr>
              <w:pStyle w:val="30"/>
              <w:ind w:firstLine="0"/>
              <w:jc w:val="left"/>
              <w:rPr>
                <w:sz w:val="18"/>
              </w:rPr>
            </w:pPr>
            <w:r w:rsidRPr="00D245B2">
              <w:rPr>
                <w:sz w:val="16"/>
                <w:szCs w:val="16"/>
              </w:rPr>
              <w:t>03.02.16</w:t>
            </w:r>
            <w:r w:rsidR="00695793" w:rsidRPr="00D245B2">
              <w:rPr>
                <w:sz w:val="16"/>
                <w:szCs w:val="16"/>
              </w:rPr>
              <w:t xml:space="preserve"> </w:t>
            </w:r>
            <w:r w:rsidRPr="00D245B2">
              <w:rPr>
                <w:sz w:val="16"/>
                <w:szCs w:val="16"/>
              </w:rPr>
              <w:t>изменений нет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695793" w:rsidRPr="000B7635" w:rsidRDefault="00695793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0B7635">
              <w:rPr>
                <w:sz w:val="16"/>
                <w:szCs w:val="16"/>
              </w:rPr>
              <w:t>КЫР</w:t>
            </w:r>
          </w:p>
          <w:p w:rsidR="000B7635" w:rsidRPr="000B7635" w:rsidRDefault="000B7635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0B7635">
              <w:rPr>
                <w:sz w:val="16"/>
                <w:szCs w:val="16"/>
              </w:rPr>
              <w:t>03-1/858 от 23.12.15</w:t>
            </w:r>
          </w:p>
          <w:p w:rsidR="00E802B3" w:rsidRDefault="00A37B3F" w:rsidP="00E802B3">
            <w:pPr>
              <w:pStyle w:val="30"/>
              <w:ind w:firstLine="0"/>
              <w:rPr>
                <w:sz w:val="16"/>
                <w:szCs w:val="16"/>
              </w:rPr>
            </w:pPr>
            <w:r w:rsidRPr="00A37B3F">
              <w:rPr>
                <w:sz w:val="16"/>
                <w:szCs w:val="16"/>
              </w:rPr>
              <w:t>08-3/252 11.01.16</w:t>
            </w:r>
          </w:p>
          <w:p w:rsidR="00EE5194" w:rsidRDefault="00EE5194" w:rsidP="00E802B3">
            <w:pPr>
              <w:pStyle w:val="3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08-3/3129</w:t>
            </w:r>
          </w:p>
          <w:p w:rsidR="000B7635" w:rsidRPr="00A37B3F" w:rsidRDefault="00D245B2" w:rsidP="00E802B3">
            <w:pPr>
              <w:pStyle w:val="3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24.02.16</w:t>
            </w:r>
            <w:r w:rsidR="00A37B3F" w:rsidRPr="00A37B3F">
              <w:rPr>
                <w:sz w:val="16"/>
                <w:szCs w:val="16"/>
              </w:rPr>
              <w:t xml:space="preserve"> </w:t>
            </w:r>
          </w:p>
        </w:tc>
      </w:tr>
      <w:tr w:rsidR="00695793" w:rsidTr="00E878C7">
        <w:trPr>
          <w:cantSplit/>
          <w:trHeight w:val="273"/>
        </w:trPr>
        <w:tc>
          <w:tcPr>
            <w:tcW w:w="675" w:type="dxa"/>
            <w:vMerge/>
          </w:tcPr>
          <w:p w:rsidR="00695793" w:rsidRDefault="0069579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695793" w:rsidRDefault="00695793" w:rsidP="0099133A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695793" w:rsidRDefault="00024567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24567" w:rsidRDefault="00024567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024567" w:rsidRDefault="00024567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FF000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6967AC" w:rsidRDefault="006967AC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E70350">
              <w:rPr>
                <w:sz w:val="16"/>
                <w:szCs w:val="16"/>
              </w:rPr>
              <w:t>БП-306/01 от 15.01.16</w:t>
            </w:r>
          </w:p>
          <w:p w:rsidR="00E70350" w:rsidRDefault="000B7635" w:rsidP="0099133A">
            <w:pPr>
              <w:pStyle w:val="3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</w:t>
            </w:r>
            <w:r w:rsidR="00E70350">
              <w:rPr>
                <w:sz w:val="16"/>
                <w:szCs w:val="16"/>
              </w:rPr>
              <w:t>зм</w:t>
            </w:r>
            <w:r>
              <w:rPr>
                <w:sz w:val="16"/>
                <w:szCs w:val="16"/>
              </w:rPr>
              <w:t>.</w:t>
            </w:r>
            <w:r w:rsidR="00E70350">
              <w:rPr>
                <w:sz w:val="16"/>
                <w:szCs w:val="16"/>
              </w:rPr>
              <w:t xml:space="preserve"> в </w:t>
            </w:r>
            <w:r w:rsidR="00E70350" w:rsidRPr="00E70350">
              <w:rPr>
                <w:sz w:val="16"/>
                <w:szCs w:val="16"/>
              </w:rPr>
              <w:t xml:space="preserve">НТКН, НТКС, </w:t>
            </w:r>
            <w:r w:rsidR="00E70350">
              <w:rPr>
                <w:sz w:val="16"/>
                <w:szCs w:val="16"/>
              </w:rPr>
              <w:t>РГК</w:t>
            </w:r>
          </w:p>
          <w:p w:rsidR="00E70350" w:rsidRPr="00E70350" w:rsidRDefault="00E70350" w:rsidP="0099133A">
            <w:pPr>
              <w:pStyle w:val="30"/>
              <w:ind w:firstLine="0"/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shd w:val="clear" w:color="auto" w:fill="FF000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695793" w:rsidRPr="00E878C7" w:rsidRDefault="00695793" w:rsidP="0099133A">
            <w:pPr>
              <w:pStyle w:val="30"/>
              <w:ind w:firstLine="0"/>
              <w:rPr>
                <w:sz w:val="18"/>
              </w:rPr>
            </w:pPr>
            <w:r w:rsidRPr="00E878C7">
              <w:rPr>
                <w:sz w:val="18"/>
              </w:rPr>
              <w:t>УЗБ</w:t>
            </w:r>
          </w:p>
          <w:p w:rsidR="00E878C7" w:rsidRDefault="00E878C7" w:rsidP="0099133A">
            <w:pPr>
              <w:pStyle w:val="30"/>
              <w:ind w:firstLine="0"/>
              <w:rPr>
                <w:sz w:val="16"/>
                <w:szCs w:val="16"/>
              </w:rPr>
            </w:pPr>
            <w:r w:rsidRPr="00E878C7">
              <w:rPr>
                <w:sz w:val="16"/>
                <w:szCs w:val="16"/>
              </w:rPr>
              <w:t>08/429 от 02.02.</w:t>
            </w:r>
            <w:r w:rsidR="00EC1072">
              <w:rPr>
                <w:sz w:val="16"/>
                <w:szCs w:val="16"/>
              </w:rPr>
              <w:t>1</w:t>
            </w:r>
            <w:r w:rsidRPr="00E878C7">
              <w:rPr>
                <w:sz w:val="16"/>
                <w:szCs w:val="16"/>
              </w:rPr>
              <w:t>6</w:t>
            </w:r>
          </w:p>
          <w:p w:rsidR="00E878C7" w:rsidRPr="00E878C7" w:rsidRDefault="00E878C7" w:rsidP="00E878C7">
            <w:pPr>
              <w:pStyle w:val="3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ция по 5-ти НТК и 9-ти РГ</w:t>
            </w:r>
          </w:p>
        </w:tc>
        <w:tc>
          <w:tcPr>
            <w:tcW w:w="1124" w:type="dxa"/>
            <w:gridSpan w:val="2"/>
            <w:shd w:val="clear" w:color="auto" w:fill="FF0000"/>
          </w:tcPr>
          <w:p w:rsidR="00695793" w:rsidRDefault="00695793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695793" w:rsidTr="002915A2">
        <w:trPr>
          <w:cantSplit/>
          <w:trHeight w:val="369"/>
        </w:trPr>
        <w:tc>
          <w:tcPr>
            <w:tcW w:w="675" w:type="dxa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</w:tcPr>
          <w:p w:rsidR="00695793" w:rsidRDefault="00695793" w:rsidP="00695793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С</w:t>
            </w:r>
            <w:r w:rsidRPr="004255E9">
              <w:rPr>
                <w:rFonts w:cs="Arial"/>
                <w:sz w:val="18"/>
                <w:szCs w:val="18"/>
              </w:rPr>
              <w:t xml:space="preserve"> учетом представленных дополнений разм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стить составы НТК и РГ МГС на интернет-сайте МГС</w:t>
            </w:r>
          </w:p>
        </w:tc>
        <w:tc>
          <w:tcPr>
            <w:tcW w:w="1276" w:type="dxa"/>
            <w:vMerge w:val="restart"/>
          </w:tcPr>
          <w:p w:rsidR="00695793" w:rsidRDefault="00695793" w:rsidP="00725BD9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84" w:type="dxa"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688" w:type="dxa"/>
            <w:gridSpan w:val="13"/>
            <w:vMerge w:val="restart"/>
            <w:shd w:val="clear" w:color="auto" w:fill="00B050"/>
          </w:tcPr>
          <w:p w:rsidR="00695793" w:rsidRDefault="006D1144" w:rsidP="00D245B2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</w:t>
            </w:r>
            <w:r w:rsidR="00663AB8">
              <w:rPr>
                <w:sz w:val="18"/>
              </w:rPr>
              <w:t>с учетом предложений</w:t>
            </w:r>
            <w:r>
              <w:rPr>
                <w:sz w:val="18"/>
              </w:rPr>
              <w:t xml:space="preserve"> </w:t>
            </w:r>
            <w:proofErr w:type="gramStart"/>
            <w:r w:rsidR="00D245B2">
              <w:rPr>
                <w:sz w:val="18"/>
              </w:rPr>
              <w:t>АЗЕ</w:t>
            </w:r>
            <w:proofErr w:type="gramEnd"/>
            <w:r w:rsidR="00D245B2">
              <w:rPr>
                <w:sz w:val="18"/>
              </w:rPr>
              <w:t xml:space="preserve">, КЫР, </w:t>
            </w:r>
            <w:r>
              <w:rPr>
                <w:sz w:val="18"/>
              </w:rPr>
              <w:t xml:space="preserve">РОФ, </w:t>
            </w:r>
            <w:r w:rsidR="00D245B2">
              <w:rPr>
                <w:sz w:val="18"/>
              </w:rPr>
              <w:t xml:space="preserve">УЗБ </w:t>
            </w:r>
            <w:r>
              <w:rPr>
                <w:sz w:val="18"/>
              </w:rPr>
              <w:t>размещена на сайте МГС</w:t>
            </w:r>
          </w:p>
        </w:tc>
      </w:tr>
      <w:tr w:rsidR="00695793" w:rsidTr="002915A2">
        <w:trPr>
          <w:cantSplit/>
          <w:trHeight w:val="403"/>
        </w:trPr>
        <w:tc>
          <w:tcPr>
            <w:tcW w:w="675" w:type="dxa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695793" w:rsidRDefault="00695793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695793" w:rsidRDefault="0002456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13"/>
            <w:vMerge/>
            <w:shd w:val="clear" w:color="auto" w:fill="00B050"/>
          </w:tcPr>
          <w:p w:rsidR="00695793" w:rsidRDefault="00695793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024567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24567" w:rsidRPr="00024567" w:rsidRDefault="00024567" w:rsidP="00725BD9">
            <w:pPr>
              <w:pStyle w:val="30"/>
              <w:ind w:firstLine="0"/>
              <w:rPr>
                <w:b/>
                <w:i/>
                <w:sz w:val="18"/>
              </w:rPr>
            </w:pPr>
            <w:r w:rsidRPr="00024567">
              <w:rPr>
                <w:b/>
                <w:i/>
                <w:sz w:val="18"/>
              </w:rPr>
              <w:t>3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024567" w:rsidRPr="004255E9" w:rsidRDefault="00024567" w:rsidP="0099133A">
            <w:pPr>
              <w:pStyle w:val="a5"/>
              <w:jc w:val="both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 xml:space="preserve">О ходе реализации Плана действий МГС на период до 2015 года и проекте Плана действий МГС на период 2016- 2020 годы для реализации положений Стратегии развития МГС в период до 2020 года, </w:t>
            </w:r>
            <w:r w:rsidRPr="00223B97">
              <w:rPr>
                <w:rFonts w:cs="Arial"/>
                <w:b/>
                <w:i/>
                <w:sz w:val="18"/>
                <w:szCs w:val="18"/>
              </w:rPr>
              <w:t>определении первоочередных приоритетов деятельности МГС</w:t>
            </w:r>
          </w:p>
        </w:tc>
      </w:tr>
      <w:tr w:rsidR="00024567" w:rsidTr="002915A2">
        <w:trPr>
          <w:cantSplit/>
          <w:trHeight w:val="621"/>
        </w:trPr>
        <w:tc>
          <w:tcPr>
            <w:tcW w:w="675" w:type="dxa"/>
            <w:vMerge w:val="restart"/>
          </w:tcPr>
          <w:p w:rsidR="00024567" w:rsidRDefault="00024567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3.5</w:t>
            </w:r>
          </w:p>
        </w:tc>
        <w:tc>
          <w:tcPr>
            <w:tcW w:w="4253" w:type="dxa"/>
            <w:vMerge w:val="restart"/>
          </w:tcPr>
          <w:p w:rsidR="00024567" w:rsidRDefault="00256CFE" w:rsidP="00725BD9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Особое </w:t>
            </w:r>
            <w:r w:rsidR="00024567" w:rsidRPr="004255E9">
              <w:rPr>
                <w:rFonts w:cs="Arial"/>
                <w:sz w:val="18"/>
                <w:szCs w:val="18"/>
              </w:rPr>
              <w:t>внимание в своей деятельности уд</w:t>
            </w:r>
            <w:r w:rsidR="00024567" w:rsidRPr="004255E9">
              <w:rPr>
                <w:rFonts w:cs="Arial"/>
                <w:sz w:val="18"/>
                <w:szCs w:val="18"/>
              </w:rPr>
              <w:t>е</w:t>
            </w:r>
            <w:r w:rsidR="00024567" w:rsidRPr="004255E9">
              <w:rPr>
                <w:rFonts w:cs="Arial"/>
                <w:sz w:val="18"/>
                <w:szCs w:val="18"/>
              </w:rPr>
              <w:t xml:space="preserve">лять выполнению </w:t>
            </w:r>
            <w:r w:rsidRPr="004255E9">
              <w:rPr>
                <w:rFonts w:cs="Arial"/>
                <w:sz w:val="18"/>
                <w:szCs w:val="18"/>
              </w:rPr>
              <w:t>План</w:t>
            </w:r>
            <w:r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 действий МГС на п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риод 2016 - 2020 года для реализации полож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ний Стратегии развития МГС в период до 2020 года</w:t>
            </w:r>
          </w:p>
        </w:tc>
        <w:tc>
          <w:tcPr>
            <w:tcW w:w="1276" w:type="dxa"/>
            <w:vMerge w:val="restart"/>
          </w:tcPr>
          <w:p w:rsidR="00024567" w:rsidRDefault="00024567" w:rsidP="00725BD9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024567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024567" w:rsidRDefault="00024567" w:rsidP="00725BD9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3"/>
          </w:tcPr>
          <w:p w:rsidR="00024567" w:rsidRDefault="00024567" w:rsidP="00725BD9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</w:tcPr>
          <w:p w:rsidR="00024567" w:rsidRDefault="0002456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4" w:type="dxa"/>
            <w:gridSpan w:val="2"/>
          </w:tcPr>
          <w:p w:rsidR="00024567" w:rsidRDefault="0002456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024567" w:rsidRDefault="00024567" w:rsidP="00725BD9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24" w:type="dxa"/>
            <w:gridSpan w:val="2"/>
          </w:tcPr>
          <w:p w:rsidR="00024567" w:rsidRDefault="0002456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256CFE" w:rsidTr="002915A2">
        <w:trPr>
          <w:cantSplit/>
          <w:trHeight w:val="621"/>
        </w:trPr>
        <w:tc>
          <w:tcPr>
            <w:tcW w:w="675" w:type="dxa"/>
            <w:vMerge/>
          </w:tcPr>
          <w:p w:rsidR="00256CFE" w:rsidRDefault="00256CFE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256CFE" w:rsidRDefault="00256CFE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256CFE" w:rsidRDefault="00256CFE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256CFE" w:rsidRDefault="00256CFE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256CFE" w:rsidRDefault="00256CFE" w:rsidP="0099133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20" w:type="dxa"/>
            <w:gridSpan w:val="2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24" w:type="dxa"/>
            <w:gridSpan w:val="2"/>
          </w:tcPr>
          <w:p w:rsidR="00256CFE" w:rsidRDefault="00256CFE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09141B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9141B" w:rsidRDefault="0009141B" w:rsidP="00725BD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09141B" w:rsidRDefault="0009141B" w:rsidP="00725BD9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Об участии МГС в Плане мероприятий по реализации третьего этапа (2016 - 2020 годы) Стратегии экономического развития Содружества Незав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и</w:t>
            </w:r>
            <w:r w:rsidRPr="004255E9">
              <w:rPr>
                <w:rFonts w:cs="Arial"/>
                <w:b/>
                <w:bCs/>
                <w:i/>
                <w:sz w:val="18"/>
                <w:szCs w:val="18"/>
              </w:rPr>
              <w:t>симых Государств на период до 2020 года</w:t>
            </w:r>
          </w:p>
        </w:tc>
      </w:tr>
      <w:tr w:rsidR="0009141B" w:rsidTr="002915A2">
        <w:trPr>
          <w:cantSplit/>
          <w:trHeight w:val="369"/>
        </w:trPr>
        <w:tc>
          <w:tcPr>
            <w:tcW w:w="675" w:type="dxa"/>
            <w:vMerge w:val="restart"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7.2</w:t>
            </w:r>
          </w:p>
        </w:tc>
        <w:tc>
          <w:tcPr>
            <w:tcW w:w="4253" w:type="dxa"/>
            <w:vMerge w:val="restart"/>
          </w:tcPr>
          <w:p w:rsidR="0009141B" w:rsidRDefault="0009141B" w:rsidP="0009141B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Особое внимание в своей деятельности уд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 xml:space="preserve">лять выполнению 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План</w:t>
            </w:r>
            <w:r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 xml:space="preserve"> мероприятий по ре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лизации третьего этапа (2016-2020 годы) Стр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4255E9">
              <w:rPr>
                <w:rFonts w:cs="Arial"/>
                <w:color w:val="000000"/>
                <w:sz w:val="18"/>
                <w:szCs w:val="18"/>
              </w:rPr>
              <w:t>тегии экономического развития Содружества Независимых Государств на период до 2020 года</w:t>
            </w:r>
          </w:p>
        </w:tc>
        <w:tc>
          <w:tcPr>
            <w:tcW w:w="1276" w:type="dxa"/>
            <w:vMerge w:val="restart"/>
          </w:tcPr>
          <w:p w:rsidR="0009141B" w:rsidRDefault="0009141B" w:rsidP="00725BD9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2016 году</w:t>
            </w:r>
          </w:p>
        </w:tc>
        <w:tc>
          <w:tcPr>
            <w:tcW w:w="1984" w:type="dxa"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6688" w:type="dxa"/>
            <w:gridSpan w:val="13"/>
            <w:vMerge w:val="restart"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09141B" w:rsidTr="002915A2">
        <w:trPr>
          <w:cantSplit/>
          <w:trHeight w:val="403"/>
        </w:trPr>
        <w:tc>
          <w:tcPr>
            <w:tcW w:w="675" w:type="dxa"/>
            <w:vMerge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688" w:type="dxa"/>
            <w:gridSpan w:val="13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C26B7B" w:rsidTr="00DB3359">
        <w:trPr>
          <w:cantSplit/>
          <w:trHeight w:val="657"/>
        </w:trPr>
        <w:tc>
          <w:tcPr>
            <w:tcW w:w="675" w:type="dxa"/>
            <w:vMerge w:val="restart"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4253" w:type="dxa"/>
            <w:vMerge w:val="restart"/>
          </w:tcPr>
          <w:p w:rsidR="00C26B7B" w:rsidRPr="00663AB8" w:rsidRDefault="00C26B7B" w:rsidP="00663AB8">
            <w:pPr>
              <w:shd w:val="clear" w:color="auto" w:fill="FBD4B4" w:themeFill="accent6" w:themeFillTint="66"/>
              <w:rPr>
                <w:rFonts w:cs="Arial"/>
                <w:color w:val="000000"/>
                <w:sz w:val="18"/>
                <w:szCs w:val="18"/>
              </w:rPr>
            </w:pPr>
            <w:r w:rsidRPr="00663AB8">
              <w:rPr>
                <w:rFonts w:cs="Arial"/>
                <w:sz w:val="18"/>
                <w:szCs w:val="18"/>
              </w:rPr>
              <w:t xml:space="preserve">Направить в Бюро по стандартам информацию о выполнении 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Плана мероприятий по реализ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ции второго этапа (2012-2015 годы) Стратегии экономического развития Содружества Нез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>а</w:t>
            </w:r>
            <w:r w:rsidRPr="00663AB8">
              <w:rPr>
                <w:rFonts w:cs="Arial"/>
                <w:color w:val="000000"/>
                <w:sz w:val="18"/>
                <w:szCs w:val="18"/>
              </w:rPr>
              <w:t xml:space="preserve">висимых Государств на период до 2020 года </w:t>
            </w:r>
          </w:p>
          <w:p w:rsidR="00663AB8" w:rsidRDefault="00C26B7B" w:rsidP="00663AB8">
            <w:pPr>
              <w:shd w:val="clear" w:color="auto" w:fill="FBD4B4" w:themeFill="accent6" w:themeFillTint="66"/>
              <w:rPr>
                <w:rFonts w:cs="Arial"/>
                <w:sz w:val="18"/>
                <w:szCs w:val="18"/>
              </w:rPr>
            </w:pPr>
            <w:r w:rsidRPr="00663AB8">
              <w:rPr>
                <w:rFonts w:cs="Arial"/>
                <w:color w:val="000000"/>
                <w:sz w:val="18"/>
                <w:szCs w:val="18"/>
              </w:rPr>
              <w:t>для обобщения</w:t>
            </w:r>
            <w:r w:rsidRPr="004255E9">
              <w:rPr>
                <w:rFonts w:cs="Arial"/>
                <w:sz w:val="18"/>
                <w:szCs w:val="18"/>
              </w:rPr>
              <w:t>, и</w:t>
            </w:r>
          </w:p>
          <w:p w:rsidR="00C26B7B" w:rsidRDefault="00C26B7B" w:rsidP="00663AB8">
            <w:pPr>
              <w:rPr>
                <w:sz w:val="18"/>
              </w:rPr>
            </w:pP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направления обобщенной информации наци</w:t>
            </w: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о</w:t>
            </w:r>
            <w:r w:rsidRPr="00C26B7B">
              <w:rPr>
                <w:rFonts w:cs="Arial"/>
                <w:sz w:val="18"/>
                <w:szCs w:val="18"/>
                <w:shd w:val="clear" w:color="auto" w:fill="00B050"/>
              </w:rPr>
              <w:t>нальным органам и в Исполнительный комитет СНГ</w:t>
            </w:r>
          </w:p>
        </w:tc>
        <w:tc>
          <w:tcPr>
            <w:tcW w:w="1276" w:type="dxa"/>
            <w:vMerge w:val="restart"/>
          </w:tcPr>
          <w:p w:rsidR="00C26B7B" w:rsidRDefault="00C26B7B" w:rsidP="00725BD9">
            <w:pPr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до 01.01.2016 </w:t>
            </w:r>
          </w:p>
          <w:p w:rsidR="00C26B7B" w:rsidRDefault="00C26B7B" w:rsidP="00725BD9">
            <w:pPr>
              <w:rPr>
                <w:rFonts w:cs="Arial"/>
                <w:sz w:val="18"/>
                <w:szCs w:val="18"/>
              </w:rPr>
            </w:pPr>
          </w:p>
          <w:p w:rsidR="00C26B7B" w:rsidRDefault="00C26B7B" w:rsidP="00725BD9">
            <w:pPr>
              <w:rPr>
                <w:rFonts w:cs="Arial"/>
                <w:sz w:val="18"/>
                <w:szCs w:val="18"/>
              </w:rPr>
            </w:pPr>
          </w:p>
          <w:p w:rsidR="00C26B7B" w:rsidRDefault="00C26B7B" w:rsidP="00725BD9">
            <w:pPr>
              <w:rPr>
                <w:rFonts w:cs="Arial"/>
                <w:sz w:val="18"/>
                <w:szCs w:val="18"/>
              </w:rPr>
            </w:pPr>
          </w:p>
          <w:p w:rsidR="00663AB8" w:rsidRDefault="00663AB8" w:rsidP="00725BD9">
            <w:pPr>
              <w:rPr>
                <w:rFonts w:cs="Arial"/>
                <w:sz w:val="18"/>
                <w:szCs w:val="18"/>
              </w:rPr>
            </w:pPr>
          </w:p>
          <w:p w:rsidR="00C26B7B" w:rsidRDefault="00C26B7B" w:rsidP="00725BD9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84" w:type="dxa"/>
          </w:tcPr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3"/>
            <w:shd w:val="clear" w:color="auto" w:fill="FF0000"/>
          </w:tcPr>
          <w:p w:rsidR="00C26B7B" w:rsidRDefault="00C26B7B" w:rsidP="00725BD9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09-08/11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20.01.16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4" w:type="dxa"/>
            <w:gridSpan w:val="2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03-1/867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24.12.15</w:t>
            </w:r>
          </w:p>
        </w:tc>
      </w:tr>
      <w:tr w:rsidR="00C26B7B" w:rsidTr="00DB3359">
        <w:trPr>
          <w:cantSplit/>
          <w:trHeight w:val="273"/>
        </w:trPr>
        <w:tc>
          <w:tcPr>
            <w:tcW w:w="675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  <w:vMerge w:val="restart"/>
          </w:tcPr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</w:p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БП-305/01</w:t>
            </w:r>
          </w:p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15.01.16 </w:t>
            </w:r>
          </w:p>
        </w:tc>
        <w:tc>
          <w:tcPr>
            <w:tcW w:w="1120" w:type="dxa"/>
            <w:gridSpan w:val="2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24" w:type="dxa"/>
            <w:gridSpan w:val="2"/>
            <w:shd w:val="clear" w:color="auto" w:fill="FF0000"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26B7B" w:rsidTr="00663AB8">
        <w:trPr>
          <w:cantSplit/>
          <w:trHeight w:val="273"/>
        </w:trPr>
        <w:tc>
          <w:tcPr>
            <w:tcW w:w="675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26B7B" w:rsidRDefault="00C26B7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26B7B" w:rsidRDefault="00C26B7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  <w:vMerge/>
          </w:tcPr>
          <w:p w:rsidR="00C26B7B" w:rsidRDefault="00C26B7B" w:rsidP="007E2E5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6688" w:type="dxa"/>
            <w:gridSpan w:val="13"/>
            <w:shd w:val="clear" w:color="auto" w:fill="00B050"/>
          </w:tcPr>
          <w:p w:rsidR="00C26B7B" w:rsidRPr="00C26B7B" w:rsidRDefault="00C26B7B" w:rsidP="00C26B7B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направлена в Исполнительный комитет СНГ с исх</w:t>
            </w:r>
            <w:r w:rsidR="00EC6945">
              <w:rPr>
                <w:sz w:val="18"/>
              </w:rPr>
              <w:t xml:space="preserve">. </w:t>
            </w:r>
            <w:r>
              <w:rPr>
                <w:sz w:val="18"/>
              </w:rPr>
              <w:t>2/33 от 27.01.</w:t>
            </w:r>
            <w:r w:rsidR="00663AB8">
              <w:rPr>
                <w:sz w:val="18"/>
              </w:rPr>
              <w:t>2016</w:t>
            </w:r>
          </w:p>
        </w:tc>
      </w:tr>
      <w:tr w:rsidR="0009141B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09141B" w:rsidRDefault="008627B6" w:rsidP="00725BD9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8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09141B" w:rsidRDefault="008627B6" w:rsidP="00725BD9">
            <w:pPr>
              <w:pStyle w:val="30"/>
              <w:ind w:firstLine="0"/>
              <w:rPr>
                <w:i/>
                <w:sz w:val="18"/>
              </w:rPr>
            </w:pPr>
            <w:proofErr w:type="gramStart"/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О реализации Решения Совета глав правительств СНГ о конкурсе на соискание Премии Содружества Независимых Государств за достижения в о</w:t>
            </w: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б</w:t>
            </w:r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>ласти</w:t>
            </w:r>
            <w:proofErr w:type="gramEnd"/>
            <w:r w:rsidRPr="004255E9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качества продукции и услуг</w:t>
            </w:r>
          </w:p>
        </w:tc>
      </w:tr>
      <w:tr w:rsidR="0009141B" w:rsidTr="002915A2">
        <w:trPr>
          <w:cantSplit/>
          <w:trHeight w:val="369"/>
        </w:trPr>
        <w:tc>
          <w:tcPr>
            <w:tcW w:w="675" w:type="dxa"/>
            <w:vMerge w:val="restart"/>
          </w:tcPr>
          <w:p w:rsidR="0009141B" w:rsidRDefault="00C25DF7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09141B" w:rsidRDefault="00C25DF7" w:rsidP="00C25DF7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беспечить представление проекта решения Экономического совета СНГ по составу лаур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атов и дипломантов конкурса в Исполнител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ный комитет СНГ для его рассмотрения в уст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новленном порядке.</w:t>
            </w:r>
          </w:p>
        </w:tc>
        <w:tc>
          <w:tcPr>
            <w:tcW w:w="1276" w:type="dxa"/>
            <w:vMerge w:val="restart"/>
          </w:tcPr>
          <w:p w:rsidR="0009141B" w:rsidRDefault="00C25DF7" w:rsidP="00725BD9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16 д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кабря 2015 года</w:t>
            </w:r>
          </w:p>
        </w:tc>
        <w:tc>
          <w:tcPr>
            <w:tcW w:w="1984" w:type="dxa"/>
          </w:tcPr>
          <w:p w:rsidR="0009141B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688" w:type="dxa"/>
            <w:gridSpan w:val="13"/>
            <w:vMerge w:val="restart"/>
          </w:tcPr>
          <w:p w:rsidR="0009141B" w:rsidRPr="00565E93" w:rsidRDefault="00C25DF7" w:rsidP="00F435B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</w:t>
            </w:r>
            <w:r w:rsidR="00B2432A">
              <w:rPr>
                <w:sz w:val="18"/>
              </w:rPr>
              <w:t xml:space="preserve">. </w:t>
            </w:r>
            <w:r w:rsidR="00F435B3">
              <w:rPr>
                <w:sz w:val="18"/>
              </w:rPr>
              <w:t>Информация направлена в ИК СНГ в установленном порядке (исх. № 2/300 от 14.12.2015).</w:t>
            </w:r>
          </w:p>
          <w:p w:rsidR="00B51431" w:rsidRDefault="00B51431" w:rsidP="00F435B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22.01.2016 </w:t>
            </w:r>
            <w:r w:rsidR="009D1C51">
              <w:rPr>
                <w:sz w:val="18"/>
              </w:rPr>
              <w:t xml:space="preserve">прошло </w:t>
            </w:r>
            <w:r>
              <w:rPr>
                <w:sz w:val="18"/>
              </w:rPr>
              <w:t>заседание КЭВ по рассмотрению данного вопроса</w:t>
            </w:r>
            <w:r w:rsidR="00A86943">
              <w:rPr>
                <w:sz w:val="18"/>
              </w:rPr>
              <w:t>.</w:t>
            </w:r>
          </w:p>
          <w:p w:rsidR="00CA2084" w:rsidRDefault="00802809" w:rsidP="00CA208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Вопрос рассмотрен на заседании Экономического совета СНГ 18 марта 2016 года</w:t>
            </w:r>
            <w:r w:rsidR="00CA2084">
              <w:rPr>
                <w:sz w:val="18"/>
              </w:rPr>
              <w:t>. Принято решение по Лауреатам и Дипломанта</w:t>
            </w:r>
            <w:r w:rsidR="00AD1242">
              <w:rPr>
                <w:sz w:val="18"/>
              </w:rPr>
              <w:t>м</w:t>
            </w:r>
            <w:r w:rsidR="00CA2084">
              <w:rPr>
                <w:sz w:val="18"/>
              </w:rPr>
              <w:t xml:space="preserve"> конкурса.</w:t>
            </w:r>
          </w:p>
          <w:p w:rsidR="00802809" w:rsidRPr="00B51431" w:rsidRDefault="00CA2084" w:rsidP="00CA208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Информация размещена на сайте МГС </w:t>
            </w:r>
          </w:p>
        </w:tc>
      </w:tr>
      <w:tr w:rsidR="0009141B" w:rsidTr="002915A2">
        <w:trPr>
          <w:cantSplit/>
          <w:trHeight w:val="403"/>
        </w:trPr>
        <w:tc>
          <w:tcPr>
            <w:tcW w:w="675" w:type="dxa"/>
            <w:vMerge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09141B" w:rsidRDefault="0009141B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09141B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13"/>
            <w:vMerge/>
          </w:tcPr>
          <w:p w:rsidR="0009141B" w:rsidRDefault="0009141B" w:rsidP="00725BD9">
            <w:pPr>
              <w:pStyle w:val="30"/>
              <w:ind w:firstLine="0"/>
              <w:rPr>
                <w:sz w:val="18"/>
              </w:rPr>
            </w:pPr>
          </w:p>
        </w:tc>
      </w:tr>
      <w:tr w:rsidR="00C25DF7" w:rsidTr="00EB76E2">
        <w:trPr>
          <w:cantSplit/>
          <w:trHeight w:val="616"/>
        </w:trPr>
        <w:tc>
          <w:tcPr>
            <w:tcW w:w="675" w:type="dxa"/>
            <w:vMerge w:val="restart"/>
          </w:tcPr>
          <w:p w:rsidR="00C25DF7" w:rsidRDefault="00C25DF7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8.4</w:t>
            </w:r>
          </w:p>
        </w:tc>
        <w:tc>
          <w:tcPr>
            <w:tcW w:w="4253" w:type="dxa"/>
            <w:vMerge w:val="restart"/>
            <w:shd w:val="clear" w:color="auto" w:fill="FDE9D9" w:themeFill="accent6" w:themeFillTint="33"/>
          </w:tcPr>
          <w:p w:rsidR="00C25DF7" w:rsidRDefault="00C25DF7" w:rsidP="00C25DF7">
            <w:pPr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аправить в Бюро по стандартам предложения по повышению соревновательности и прести</w:t>
            </w:r>
            <w:r w:rsidRPr="004255E9">
              <w:rPr>
                <w:rFonts w:cs="Arial"/>
                <w:sz w:val="18"/>
                <w:szCs w:val="18"/>
              </w:rPr>
              <w:t>ж</w:t>
            </w:r>
            <w:r w:rsidRPr="004255E9">
              <w:rPr>
                <w:rFonts w:cs="Arial"/>
                <w:sz w:val="18"/>
                <w:szCs w:val="18"/>
              </w:rPr>
              <w:t>ности Конкурса, мерам стимулирования учас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ников Конкурса и расширения круга участников для обобщения и внесения на рассмотрение очередных заседаний НТКОС и МГС.</w:t>
            </w:r>
          </w:p>
        </w:tc>
        <w:tc>
          <w:tcPr>
            <w:tcW w:w="1276" w:type="dxa"/>
            <w:vMerge w:val="restart"/>
          </w:tcPr>
          <w:p w:rsidR="00C25DF7" w:rsidRDefault="00C25DF7" w:rsidP="00725BD9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84" w:type="dxa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335" w:type="dxa"/>
            <w:gridSpan w:val="2"/>
            <w:shd w:val="clear" w:color="auto" w:fill="FF000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336" w:type="dxa"/>
            <w:gridSpan w:val="3"/>
            <w:shd w:val="clear" w:color="auto" w:fill="FF0000"/>
          </w:tcPr>
          <w:p w:rsidR="00C25DF7" w:rsidRDefault="00C25DF7" w:rsidP="00725BD9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335" w:type="dxa"/>
            <w:gridSpan w:val="2"/>
            <w:shd w:val="clear" w:color="auto" w:fill="00B05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EB76E2" w:rsidRDefault="00EB76E2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02-10/1342</w:t>
            </w:r>
          </w:p>
          <w:p w:rsidR="00EB76E2" w:rsidRDefault="00EB76E2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336" w:type="dxa"/>
            <w:gridSpan w:val="3"/>
            <w:shd w:val="clear" w:color="auto" w:fill="FF0000"/>
          </w:tcPr>
          <w:p w:rsidR="00C25DF7" w:rsidRDefault="00C25DF7" w:rsidP="007E2E55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346" w:type="dxa"/>
            <w:gridSpan w:val="3"/>
            <w:shd w:val="clear" w:color="auto" w:fill="FF000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25DF7" w:rsidTr="00EB76E2">
        <w:trPr>
          <w:cantSplit/>
          <w:trHeight w:val="616"/>
        </w:trPr>
        <w:tc>
          <w:tcPr>
            <w:tcW w:w="675" w:type="dxa"/>
            <w:vMerge/>
          </w:tcPr>
          <w:p w:rsidR="00C25DF7" w:rsidRDefault="00C25DF7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DE9D9" w:themeFill="accent6" w:themeFillTint="33"/>
          </w:tcPr>
          <w:p w:rsidR="00C25DF7" w:rsidRDefault="00C25DF7" w:rsidP="00725BD9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670" w:type="dxa"/>
            <w:gridSpan w:val="3"/>
            <w:shd w:val="clear" w:color="auto" w:fill="FF000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670" w:type="dxa"/>
            <w:gridSpan w:val="3"/>
            <w:shd w:val="clear" w:color="auto" w:fill="00B05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AE7CF9" w:rsidRDefault="00AE7CF9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АЗ-1905/03</w:t>
            </w:r>
          </w:p>
          <w:p w:rsidR="00AE7CF9" w:rsidRDefault="00AE7CF9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17.02.16</w:t>
            </w:r>
          </w:p>
        </w:tc>
        <w:tc>
          <w:tcPr>
            <w:tcW w:w="1670" w:type="dxa"/>
            <w:gridSpan w:val="3"/>
            <w:shd w:val="clear" w:color="auto" w:fill="FF000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678" w:type="dxa"/>
            <w:gridSpan w:val="4"/>
            <w:shd w:val="clear" w:color="auto" w:fill="FF0000"/>
          </w:tcPr>
          <w:p w:rsidR="00C25DF7" w:rsidRDefault="00C25DF7" w:rsidP="00725BD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25DF7" w:rsidTr="002915A2">
        <w:trPr>
          <w:cantSplit/>
          <w:trHeight w:val="384"/>
        </w:trPr>
        <w:tc>
          <w:tcPr>
            <w:tcW w:w="14876" w:type="dxa"/>
            <w:gridSpan w:val="17"/>
            <w:shd w:val="pct10" w:color="000000" w:fill="FFFFFF"/>
            <w:vAlign w:val="center"/>
          </w:tcPr>
          <w:p w:rsidR="00C25DF7" w:rsidRDefault="00C25DF7" w:rsidP="007912CF">
            <w:pPr>
              <w:pStyle w:val="30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ТЕХНИЧЕСКОЕ РЕГУЛИРОВАНИЕ</w:t>
            </w:r>
            <w:r>
              <w:rPr>
                <w:color w:val="FF0000"/>
                <w:sz w:val="18"/>
              </w:rPr>
              <w:t xml:space="preserve"> </w:t>
            </w:r>
          </w:p>
        </w:tc>
      </w:tr>
      <w:tr w:rsidR="00C25DF7" w:rsidTr="002915A2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C25DF7" w:rsidRDefault="00C25DF7" w:rsidP="001D0F0D">
            <w:pPr>
              <w:pStyle w:val="30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10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C25DF7" w:rsidRDefault="00C25DF7" w:rsidP="004C1DA3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Соглашения об устранении технических барьеров во взаимной торговле государств - участников СНГ</w:t>
            </w:r>
          </w:p>
        </w:tc>
      </w:tr>
      <w:tr w:rsidR="00C25DF7" w:rsidTr="00702C23">
        <w:trPr>
          <w:cantSplit/>
          <w:trHeight w:val="719"/>
        </w:trPr>
        <w:tc>
          <w:tcPr>
            <w:tcW w:w="675" w:type="dxa"/>
            <w:vMerge w:val="restart"/>
          </w:tcPr>
          <w:p w:rsidR="00C25DF7" w:rsidRDefault="00C25DF7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10.4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25DF7" w:rsidRDefault="00C25DF7" w:rsidP="007E2E5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Направить предложения и замечания </w:t>
            </w:r>
            <w:proofErr w:type="gramStart"/>
            <w:r w:rsidRPr="004255E9">
              <w:rPr>
                <w:rFonts w:cs="Arial"/>
                <w:sz w:val="18"/>
                <w:szCs w:val="18"/>
              </w:rPr>
              <w:t>по раб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чему проекту Соглашения об устранении те</w:t>
            </w:r>
            <w:r w:rsidRPr="004255E9">
              <w:rPr>
                <w:rFonts w:cs="Arial"/>
                <w:sz w:val="18"/>
                <w:szCs w:val="18"/>
              </w:rPr>
              <w:t>х</w:t>
            </w:r>
            <w:r w:rsidRPr="004255E9">
              <w:rPr>
                <w:rFonts w:cs="Arial"/>
                <w:sz w:val="18"/>
                <w:szCs w:val="18"/>
              </w:rPr>
              <w:t>нических барьеров во взаимной торговле гос</w:t>
            </w:r>
            <w:r w:rsidRPr="004255E9">
              <w:rPr>
                <w:rFonts w:cs="Arial"/>
                <w:sz w:val="18"/>
                <w:szCs w:val="18"/>
              </w:rPr>
              <w:t>у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дарств-участников Содружества Независимых Государств в Бюро по стандартам</w:t>
            </w:r>
            <w:proofErr w:type="gramEnd"/>
            <w:r w:rsidRPr="004255E9">
              <w:rPr>
                <w:rFonts w:cs="Arial"/>
                <w:sz w:val="18"/>
                <w:szCs w:val="18"/>
              </w:rPr>
              <w:t xml:space="preserve"> МГС для обобщения и представления на 4-е заседание РГ ЗСТ.</w:t>
            </w:r>
          </w:p>
        </w:tc>
        <w:tc>
          <w:tcPr>
            <w:tcW w:w="1276" w:type="dxa"/>
            <w:vMerge w:val="restart"/>
          </w:tcPr>
          <w:p w:rsidR="00C25DF7" w:rsidRDefault="00C25DF7" w:rsidP="007E2E55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01.02.2016</w:t>
            </w:r>
          </w:p>
        </w:tc>
        <w:tc>
          <w:tcPr>
            <w:tcW w:w="1984" w:type="dxa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3"/>
            <w:shd w:val="clear" w:color="auto" w:fill="FF0000"/>
          </w:tcPr>
          <w:p w:rsidR="00C25DF7" w:rsidRDefault="00C25DF7" w:rsidP="000248D3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5F7FFB" w:rsidRDefault="005F7FF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04-10/348</w:t>
            </w:r>
          </w:p>
          <w:p w:rsidR="005F7FFB" w:rsidRDefault="005F7FFB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786E0A" w:rsidRPr="00786E0A" w:rsidRDefault="00786E0A" w:rsidP="007E2E55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786E0A">
              <w:rPr>
                <w:sz w:val="16"/>
                <w:szCs w:val="16"/>
              </w:rPr>
              <w:t>26-2-06/02-7701-КТРМ</w:t>
            </w:r>
          </w:p>
          <w:p w:rsidR="00786E0A" w:rsidRDefault="00786E0A" w:rsidP="007E2E55">
            <w:pPr>
              <w:pStyle w:val="30"/>
              <w:ind w:firstLine="0"/>
              <w:jc w:val="left"/>
              <w:rPr>
                <w:sz w:val="18"/>
              </w:rPr>
            </w:pPr>
            <w:r w:rsidRPr="00786E0A">
              <w:rPr>
                <w:sz w:val="16"/>
                <w:szCs w:val="16"/>
              </w:rPr>
              <w:t>28.01.16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702C23" w:rsidRDefault="00702C23" w:rsidP="00702C2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08-3/3129</w:t>
            </w:r>
          </w:p>
          <w:p w:rsidR="00702C23" w:rsidRDefault="00702C23" w:rsidP="00702C23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24.02.16</w:t>
            </w:r>
          </w:p>
        </w:tc>
      </w:tr>
      <w:tr w:rsidR="00C25DF7" w:rsidTr="000D2F86">
        <w:trPr>
          <w:cantSplit/>
          <w:trHeight w:val="720"/>
        </w:trPr>
        <w:tc>
          <w:tcPr>
            <w:tcW w:w="675" w:type="dxa"/>
            <w:vMerge/>
          </w:tcPr>
          <w:p w:rsidR="00C25DF7" w:rsidRDefault="00C25DF7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25DF7" w:rsidRDefault="00C25DF7" w:rsidP="007E2E55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  <w:shd w:val="clear" w:color="auto" w:fill="FF000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0248D3" w:rsidRPr="00C32902" w:rsidRDefault="000248D3" w:rsidP="007E2E55">
            <w:pPr>
              <w:pStyle w:val="30"/>
              <w:ind w:firstLine="0"/>
              <w:rPr>
                <w:sz w:val="16"/>
                <w:szCs w:val="16"/>
              </w:rPr>
            </w:pPr>
            <w:r w:rsidRPr="00C32902">
              <w:rPr>
                <w:sz w:val="16"/>
                <w:szCs w:val="16"/>
              </w:rPr>
              <w:t>АЗ-1043/03</w:t>
            </w:r>
          </w:p>
          <w:p w:rsidR="000248D3" w:rsidRDefault="000248D3" w:rsidP="007E2E55">
            <w:pPr>
              <w:pStyle w:val="30"/>
              <w:ind w:firstLine="0"/>
              <w:rPr>
                <w:sz w:val="18"/>
              </w:rPr>
            </w:pPr>
            <w:r w:rsidRPr="00C32902">
              <w:rPr>
                <w:sz w:val="16"/>
                <w:szCs w:val="16"/>
              </w:rPr>
              <w:t>01.02.16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6C4B8D" w:rsidRDefault="006C4B8D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01-50</w:t>
            </w:r>
          </w:p>
          <w:p w:rsidR="006C4B8D" w:rsidRDefault="006C4B8D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19.01.16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25DF7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0D2F86" w:rsidRDefault="000D2F86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08/1157</w:t>
            </w:r>
          </w:p>
          <w:p w:rsidR="000D2F86" w:rsidRDefault="000D2F86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25.03.16</w:t>
            </w:r>
          </w:p>
        </w:tc>
        <w:tc>
          <w:tcPr>
            <w:tcW w:w="1124" w:type="dxa"/>
            <w:gridSpan w:val="2"/>
            <w:shd w:val="clear" w:color="auto" w:fill="00B050"/>
          </w:tcPr>
          <w:p w:rsidR="000248D3" w:rsidRDefault="00C25DF7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УКР</w:t>
            </w:r>
          </w:p>
          <w:p w:rsidR="000248D3" w:rsidRPr="000248D3" w:rsidRDefault="000248D3" w:rsidP="007E2E55">
            <w:pPr>
              <w:pStyle w:val="30"/>
              <w:ind w:firstLine="0"/>
              <w:rPr>
                <w:sz w:val="16"/>
                <w:szCs w:val="16"/>
              </w:rPr>
            </w:pPr>
            <w:r w:rsidRPr="000248D3">
              <w:rPr>
                <w:sz w:val="16"/>
                <w:szCs w:val="16"/>
              </w:rPr>
              <w:t>3413-09/4100-07</w:t>
            </w:r>
          </w:p>
          <w:p w:rsidR="00C25DF7" w:rsidRDefault="000248D3" w:rsidP="007E2E55">
            <w:pPr>
              <w:pStyle w:val="30"/>
              <w:ind w:firstLine="0"/>
              <w:rPr>
                <w:sz w:val="18"/>
              </w:rPr>
            </w:pPr>
            <w:r w:rsidRPr="000248D3">
              <w:rPr>
                <w:sz w:val="16"/>
                <w:szCs w:val="16"/>
              </w:rPr>
              <w:t>16.02.16</w:t>
            </w:r>
            <w:r w:rsidR="00C25DF7">
              <w:rPr>
                <w:sz w:val="18"/>
              </w:rPr>
              <w:t xml:space="preserve"> </w:t>
            </w:r>
          </w:p>
        </w:tc>
      </w:tr>
      <w:tr w:rsidR="00263DB8" w:rsidTr="002915A2">
        <w:trPr>
          <w:cantSplit/>
          <w:trHeight w:val="375"/>
        </w:trPr>
        <w:tc>
          <w:tcPr>
            <w:tcW w:w="675" w:type="dxa"/>
            <w:vMerge w:val="restart"/>
          </w:tcPr>
          <w:p w:rsidR="00263DB8" w:rsidRDefault="00263DB8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10.5</w:t>
            </w:r>
          </w:p>
        </w:tc>
        <w:tc>
          <w:tcPr>
            <w:tcW w:w="4253" w:type="dxa"/>
            <w:vMerge w:val="restart"/>
          </w:tcPr>
          <w:p w:rsidR="00263DB8" w:rsidRDefault="00263DB8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Принять меры по гармонизации аналогичных проектов ЕАЭС с положениями проекта 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глашения об устранении технических барьеров во взаимной торговле государств-участников Содружества Независимых Государств</w:t>
            </w:r>
          </w:p>
        </w:tc>
        <w:tc>
          <w:tcPr>
            <w:tcW w:w="1276" w:type="dxa"/>
            <w:vMerge w:val="restart"/>
          </w:tcPr>
          <w:p w:rsidR="00263DB8" w:rsidRDefault="00263DB8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263DB8" w:rsidRDefault="00263DB8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335" w:type="dxa"/>
            <w:gridSpan w:val="2"/>
          </w:tcPr>
          <w:p w:rsidR="00263DB8" w:rsidRDefault="00263DB8" w:rsidP="007E2E55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336" w:type="dxa"/>
            <w:gridSpan w:val="3"/>
          </w:tcPr>
          <w:p w:rsidR="00263DB8" w:rsidRDefault="00263D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335" w:type="dxa"/>
            <w:gridSpan w:val="2"/>
          </w:tcPr>
          <w:p w:rsidR="00263DB8" w:rsidRDefault="00263DB8" w:rsidP="007E2E55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336" w:type="dxa"/>
            <w:gridSpan w:val="3"/>
          </w:tcPr>
          <w:p w:rsidR="00263DB8" w:rsidRDefault="00263D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346" w:type="dxa"/>
            <w:gridSpan w:val="3"/>
          </w:tcPr>
          <w:p w:rsidR="00263DB8" w:rsidRDefault="00263D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</w:tr>
      <w:tr w:rsidR="00663AB8" w:rsidTr="00663AB8">
        <w:trPr>
          <w:cantSplit/>
          <w:trHeight w:val="375"/>
        </w:trPr>
        <w:tc>
          <w:tcPr>
            <w:tcW w:w="675" w:type="dxa"/>
            <w:vMerge/>
          </w:tcPr>
          <w:p w:rsidR="00663AB8" w:rsidRDefault="00663AB8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663AB8" w:rsidRDefault="00663AB8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663AB8" w:rsidRDefault="00663AB8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663AB8" w:rsidRDefault="00663A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663AB8" w:rsidRDefault="00663A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663AB8" w:rsidRDefault="00663AB8" w:rsidP="007E2E5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88" w:type="dxa"/>
            <w:gridSpan w:val="13"/>
          </w:tcPr>
          <w:p w:rsidR="00663AB8" w:rsidRDefault="00663AB8" w:rsidP="00663AB8">
            <w:pPr>
              <w:pStyle w:val="30"/>
              <w:ind w:firstLine="34"/>
              <w:rPr>
                <w:sz w:val="18"/>
              </w:rPr>
            </w:pPr>
            <w:r>
              <w:rPr>
                <w:sz w:val="18"/>
              </w:rPr>
              <w:t>Информация не поступала</w:t>
            </w:r>
          </w:p>
        </w:tc>
      </w:tr>
      <w:tr w:rsidR="00CE79E3" w:rsidTr="00220D3B">
        <w:trPr>
          <w:gridAfter w:val="1"/>
          <w:wAfter w:w="9" w:type="dxa"/>
          <w:cantSplit/>
          <w:trHeight w:val="377"/>
        </w:trPr>
        <w:tc>
          <w:tcPr>
            <w:tcW w:w="14867" w:type="dxa"/>
            <w:gridSpan w:val="16"/>
            <w:shd w:val="pct10" w:color="000000" w:fill="FFFFFF"/>
            <w:vAlign w:val="center"/>
          </w:tcPr>
          <w:p w:rsidR="00CE79E3" w:rsidRDefault="00CE79E3" w:rsidP="00686F44">
            <w:pPr>
              <w:pStyle w:val="30"/>
              <w:ind w:firstLine="0"/>
              <w:rPr>
                <w:b/>
                <w:color w:val="FF0000"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ОЦЕНКА СООТВЕТСТВИЯ</w:t>
            </w: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171F95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171F95">
              <w:rPr>
                <w:b/>
                <w:i/>
                <w:sz w:val="18"/>
              </w:rPr>
              <w:t>21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реализации Решения МГС от 11 декабря 2008 года о мерах по содействию развитию взаимной торговли между государствами-участниками СНГ</w:t>
            </w:r>
          </w:p>
        </w:tc>
      </w:tr>
      <w:tr w:rsidR="00CE79E3" w:rsidTr="0045723D">
        <w:trPr>
          <w:gridAfter w:val="1"/>
          <w:wAfter w:w="9" w:type="dxa"/>
          <w:cantSplit/>
          <w:trHeight w:val="887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CE79E3" w:rsidRDefault="00CE79E3" w:rsidP="00E94780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5723D">
              <w:rPr>
                <w:rFonts w:cs="Arial"/>
                <w:sz w:val="18"/>
                <w:szCs w:val="18"/>
                <w:shd w:val="clear" w:color="auto" w:fill="FBD4B4" w:themeFill="accent6" w:themeFillTint="66"/>
              </w:rPr>
              <w:t>Во исполнение Решения (п.1.5) направить в Бюро по стандартам статистику применения положений п.1.2 «Решения о мерах по соде</w:t>
            </w:r>
            <w:r w:rsidRPr="0045723D">
              <w:rPr>
                <w:rFonts w:cs="Arial"/>
                <w:sz w:val="18"/>
                <w:szCs w:val="18"/>
                <w:shd w:val="clear" w:color="auto" w:fill="FBD4B4" w:themeFill="accent6" w:themeFillTint="66"/>
              </w:rPr>
              <w:t>й</w:t>
            </w:r>
            <w:r w:rsidRPr="0045723D">
              <w:rPr>
                <w:rFonts w:cs="Arial"/>
                <w:sz w:val="18"/>
                <w:szCs w:val="18"/>
                <w:shd w:val="clear" w:color="auto" w:fill="FBD4B4" w:themeFill="accent6" w:themeFillTint="66"/>
              </w:rPr>
              <w:t>ствию развитию взаимной торговли между го</w:t>
            </w:r>
            <w:r w:rsidRPr="0045723D">
              <w:rPr>
                <w:rFonts w:cs="Arial"/>
                <w:sz w:val="18"/>
                <w:szCs w:val="18"/>
                <w:shd w:val="clear" w:color="auto" w:fill="FBD4B4" w:themeFill="accent6" w:themeFillTint="66"/>
              </w:rPr>
              <w:t>с</w:t>
            </w:r>
            <w:r w:rsidRPr="0045723D">
              <w:rPr>
                <w:rFonts w:cs="Arial"/>
                <w:sz w:val="18"/>
                <w:szCs w:val="18"/>
                <w:shd w:val="clear" w:color="auto" w:fill="FBD4B4" w:themeFill="accent6" w:themeFillTint="66"/>
              </w:rPr>
              <w:t>ударствами-участниками СНГ» за 2015 год и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за первый квартал 2016 года для обобщения и представления на 37 – е заседание НТКОС и 49-е заседание МГС.</w:t>
            </w:r>
          </w:p>
        </w:tc>
        <w:tc>
          <w:tcPr>
            <w:tcW w:w="1276" w:type="dxa"/>
          </w:tcPr>
          <w:p w:rsidR="00CE79E3" w:rsidRDefault="00CE79E3" w:rsidP="00686F44">
            <w:pPr>
              <w:pStyle w:val="3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  <w:p w:rsidR="00CE79E3" w:rsidRDefault="00CE79E3" w:rsidP="00686F44">
            <w:pPr>
              <w:pStyle w:val="30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  <w:vMerge w:val="restart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Национальные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ганы государств-участников СНГ, имеющие полном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чия по ведению единого реестра выданных сертиф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катов соответствия и предоставлению сведений из него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 – исх. № 10.2-03/348 от 12.01.16;</w:t>
            </w:r>
          </w:p>
          <w:p w:rsidR="00CE79E3" w:rsidRDefault="00CE79E3" w:rsidP="008A4B70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 – вх. № 17 от 12.01.16;</w:t>
            </w:r>
          </w:p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КАЗ – исх. № 26-2-06/02-7701-КТРМ от 28.01.16;</w:t>
            </w:r>
          </w:p>
        </w:tc>
      </w:tr>
      <w:tr w:rsidR="00CE79E3" w:rsidTr="009428F4">
        <w:trPr>
          <w:gridAfter w:val="1"/>
          <w:wAfter w:w="9" w:type="dxa"/>
          <w:cantSplit/>
          <w:trHeight w:val="1169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FFFF00"/>
          </w:tcPr>
          <w:p w:rsidR="00CE79E3" w:rsidRPr="004255E9" w:rsidRDefault="00CE79E3" w:rsidP="00686F44">
            <w:pPr>
              <w:pStyle w:val="30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10.04.2016</w:t>
            </w:r>
          </w:p>
        </w:tc>
        <w:tc>
          <w:tcPr>
            <w:tcW w:w="1984" w:type="dxa"/>
            <w:vMerge/>
          </w:tcPr>
          <w:p w:rsidR="00CE79E3" w:rsidRPr="004255E9" w:rsidRDefault="00CE79E3" w:rsidP="00686F44">
            <w:pPr>
              <w:pStyle w:val="30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9428F4">
        <w:trPr>
          <w:gridAfter w:val="1"/>
          <w:wAfter w:w="9" w:type="dxa"/>
          <w:cantSplit/>
          <w:trHeight w:val="403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FFFF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AC1206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22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Протоколе, о внесении изменений в Соглашение о принципах проведения и взаимном признании работ по сертификации от 4 июня 1992 года</w:t>
            </w:r>
          </w:p>
        </w:tc>
      </w:tr>
      <w:tr w:rsidR="00CE79E3" w:rsidTr="0045723D">
        <w:trPr>
          <w:gridAfter w:val="1"/>
          <w:wAfter w:w="9" w:type="dxa"/>
          <w:cantSplit/>
          <w:trHeight w:val="36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Ускорить завершение внутригосударственных процедур, связанных с подписанием Протокола о внесении изменений в Соглашение о принц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пах проведения и взаимном признании работ по сертификации от 4 июня 1992 года</w:t>
            </w:r>
            <w:r w:rsidRPr="004255E9">
              <w:rPr>
                <w:rFonts w:cs="Arial"/>
                <w:bCs/>
                <w:iCs/>
                <w:sz w:val="18"/>
                <w:szCs w:val="18"/>
              </w:rPr>
              <w:t xml:space="preserve"> на да</w:t>
            </w:r>
            <w:r w:rsidRPr="004255E9">
              <w:rPr>
                <w:rFonts w:cs="Arial"/>
                <w:bCs/>
                <w:i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iCs/>
                <w:sz w:val="18"/>
                <w:szCs w:val="18"/>
              </w:rPr>
              <w:t xml:space="preserve">ном </w:t>
            </w:r>
            <w:r w:rsidRPr="004255E9">
              <w:rPr>
                <w:rFonts w:cs="Arial"/>
                <w:sz w:val="18"/>
                <w:szCs w:val="18"/>
              </w:rPr>
              <w:t>Совещании (</w:t>
            </w:r>
            <w:r w:rsidRPr="004255E9">
              <w:rPr>
                <w:rFonts w:cs="Arial"/>
                <w:b/>
                <w:color w:val="FF0000"/>
                <w:sz w:val="18"/>
                <w:szCs w:val="18"/>
              </w:rPr>
              <w:t>приложение № 42</w:t>
            </w:r>
            <w:r w:rsidRPr="004255E9">
              <w:rPr>
                <w:rFonts w:cs="Arial"/>
                <w:sz w:val="18"/>
                <w:szCs w:val="18"/>
              </w:rPr>
              <w:t>) и инфо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мировать Бюро по стандартам о готовности подписания указанного документа.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Член</w:t>
            </w:r>
            <w:r>
              <w:rPr>
                <w:rFonts w:cs="Arial"/>
                <w:sz w:val="18"/>
                <w:szCs w:val="18"/>
              </w:rPr>
              <w:t>ы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Подписали по переписке:</w:t>
            </w:r>
          </w:p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Кыргызская республика</w:t>
            </w:r>
          </w:p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Таджикистан</w:t>
            </w:r>
          </w:p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Республика Узбекистан</w:t>
            </w:r>
          </w:p>
          <w:p w:rsidR="00CE79E3" w:rsidRDefault="00CE79E3" w:rsidP="00786E0A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КАЗ – исх. № 10.2-03/348 от 12.01.16 – готов подписать.</w:t>
            </w:r>
          </w:p>
        </w:tc>
      </w:tr>
      <w:tr w:rsidR="00CE79E3" w:rsidTr="0045723D">
        <w:trPr>
          <w:gridAfter w:val="1"/>
          <w:wAfter w:w="9" w:type="dxa"/>
          <w:cantSplit/>
          <w:trHeight w:val="403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9428F4">
        <w:trPr>
          <w:gridAfter w:val="1"/>
          <w:wAfter w:w="9" w:type="dxa"/>
          <w:cantSplit/>
          <w:trHeight w:val="35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FFF0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sz w:val="18"/>
                <w:szCs w:val="18"/>
              </w:rPr>
              <w:t>П</w:t>
            </w:r>
            <w:r w:rsidRPr="004255E9">
              <w:rPr>
                <w:rFonts w:cs="Arial"/>
                <w:sz w:val="18"/>
                <w:szCs w:val="18"/>
              </w:rPr>
              <w:t>редставить информацию по данному вопросу на 37-е заседание НТКОС и 49-е заседание МГС.</w:t>
            </w:r>
          </w:p>
        </w:tc>
        <w:tc>
          <w:tcPr>
            <w:tcW w:w="1276" w:type="dxa"/>
            <w:vMerge w:val="restart"/>
            <w:shd w:val="clear" w:color="auto" w:fill="FFFF00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37-е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НТКОС и 49-е зас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дание МГС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Бюро по стандартам 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AD1242" w:rsidP="00340E47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Вопрос внесён </w:t>
            </w:r>
            <w:r w:rsidR="00340E47">
              <w:rPr>
                <w:sz w:val="18"/>
              </w:rPr>
              <w:t>в проект повестки</w:t>
            </w:r>
            <w:r w:rsidR="00340E4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37-го заседания НТКОС </w:t>
            </w:r>
          </w:p>
        </w:tc>
      </w:tr>
      <w:tr w:rsidR="00CE79E3" w:rsidTr="009428F4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FF0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FFFF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AC1206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23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Об эффективности деятельности национальных систем сертификации и проведения работ по взаимному признанию результатов работ по се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р</w:t>
            </w:r>
            <w:r w:rsidRPr="004255E9">
              <w:rPr>
                <w:rFonts w:cs="Arial"/>
                <w:b/>
                <w:i/>
                <w:sz w:val="18"/>
                <w:szCs w:val="18"/>
              </w:rPr>
              <w:t>тификации</w:t>
            </w:r>
          </w:p>
        </w:tc>
      </w:tr>
      <w:tr w:rsidR="00CE79E3" w:rsidTr="00220D3B">
        <w:trPr>
          <w:gridAfter w:val="1"/>
          <w:wAfter w:w="9" w:type="dxa"/>
          <w:cantSplit/>
          <w:trHeight w:val="434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23.1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CE79E3" w:rsidRDefault="00CE79E3" w:rsidP="00686F44">
            <w:pPr>
              <w:rPr>
                <w:sz w:val="18"/>
              </w:rPr>
            </w:pPr>
            <w:proofErr w:type="gramStart"/>
            <w:r w:rsidRPr="004255E9">
              <w:rPr>
                <w:rFonts w:cs="Arial"/>
                <w:sz w:val="18"/>
                <w:szCs w:val="18"/>
              </w:rPr>
              <w:t>Представить в Бюро по стандартам МГС и</w:t>
            </w:r>
            <w:r w:rsidRPr="004255E9">
              <w:rPr>
                <w:rFonts w:cs="Arial"/>
                <w:sz w:val="18"/>
                <w:szCs w:val="18"/>
              </w:rPr>
              <w:t>н</w:t>
            </w:r>
            <w:r w:rsidRPr="004255E9">
              <w:rPr>
                <w:rFonts w:cs="Arial"/>
                <w:sz w:val="18"/>
                <w:szCs w:val="18"/>
              </w:rPr>
              <w:t>формацию о применяемых в государствах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lastRenderedPageBreak/>
              <w:t>цедурах проведении работ по взаимному пр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знанию протоколов испытаний продукции, се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тификатов соответствия и реализации полож</w:t>
            </w:r>
            <w:r w:rsidRPr="004255E9">
              <w:rPr>
                <w:rFonts w:cs="Arial"/>
                <w:sz w:val="18"/>
                <w:szCs w:val="18"/>
              </w:rPr>
              <w:t>е</w:t>
            </w:r>
            <w:r w:rsidRPr="004255E9">
              <w:rPr>
                <w:rFonts w:cs="Arial"/>
                <w:sz w:val="18"/>
                <w:szCs w:val="18"/>
              </w:rPr>
              <w:t>ний Соглашения о проведении и взаимном признании работ по сертификации от 4 июня 1992 года для размещения данной информ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ции на интернет-сайте МГС 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easc</w:t>
            </w:r>
            <w:r w:rsidRPr="004255E9">
              <w:rPr>
                <w:rFonts w:cs="Arial"/>
                <w:i/>
                <w:sz w:val="18"/>
                <w:szCs w:val="18"/>
              </w:rPr>
              <w:t>.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org</w:t>
            </w:r>
            <w:r w:rsidRPr="004255E9">
              <w:rPr>
                <w:rFonts w:cs="Arial"/>
                <w:i/>
                <w:sz w:val="18"/>
                <w:szCs w:val="18"/>
              </w:rPr>
              <w:t>.</w:t>
            </w:r>
            <w:r w:rsidRPr="004255E9">
              <w:rPr>
                <w:rFonts w:cs="Arial"/>
                <w:i/>
                <w:sz w:val="18"/>
                <w:szCs w:val="18"/>
                <w:lang w:val="en-US"/>
              </w:rPr>
              <w:t>by</w:t>
            </w:r>
            <w:r w:rsidRPr="004255E9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</w:rPr>
              <w:t>в ра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деле «Информационные ресурсы.</w:t>
            </w:r>
            <w:proofErr w:type="gramEnd"/>
            <w:r w:rsidRPr="004255E9">
              <w:rPr>
                <w:rFonts w:cs="Arial"/>
                <w:sz w:val="18"/>
                <w:szCs w:val="18"/>
              </w:rPr>
              <w:t xml:space="preserve"> Оценка с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ответствия».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lastRenderedPageBreak/>
              <w:t>до 26.12.2015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vMerge w:val="restart"/>
            <w:shd w:val="clear" w:color="auto" w:fill="FF0000"/>
          </w:tcPr>
          <w:p w:rsidR="00CE79E3" w:rsidRDefault="00CE79E3" w:rsidP="000F2FCF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10" w:type="dxa"/>
            <w:gridSpan w:val="3"/>
            <w:vMerge w:val="restart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20" w:type="dxa"/>
            <w:gridSpan w:val="2"/>
            <w:vMerge w:val="restart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  <w:tc>
          <w:tcPr>
            <w:tcW w:w="1114" w:type="dxa"/>
            <w:gridSpan w:val="2"/>
            <w:vMerge w:val="restart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0" w:type="dxa"/>
            <w:gridSpan w:val="3"/>
            <w:vMerge w:val="restart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5" w:type="dxa"/>
            <w:vMerge w:val="restart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E79E3" w:rsidTr="00220D3B">
        <w:trPr>
          <w:gridAfter w:val="1"/>
          <w:wAfter w:w="9" w:type="dxa"/>
          <w:cantSplit/>
          <w:trHeight w:val="40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3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20" w:type="dxa"/>
            <w:gridSpan w:val="2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4" w:type="dxa"/>
            <w:gridSpan w:val="2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3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5" w:type="dxa"/>
            <w:vMerge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35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23.4</w:t>
            </w:r>
          </w:p>
        </w:tc>
        <w:tc>
          <w:tcPr>
            <w:tcW w:w="4253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учетом состоявшегося обсуждения считать целесообразным представить протоколы исп</w:t>
            </w:r>
            <w:r w:rsidRPr="004255E9">
              <w:rPr>
                <w:rFonts w:cs="Arial"/>
                <w:sz w:val="18"/>
                <w:szCs w:val="18"/>
              </w:rPr>
              <w:t>ы</w:t>
            </w:r>
            <w:r w:rsidRPr="004255E9">
              <w:rPr>
                <w:rFonts w:cs="Arial"/>
                <w:sz w:val="18"/>
                <w:szCs w:val="18"/>
              </w:rPr>
              <w:t>таний и одобрения типа АТС в Госстандарт Республики Казахстан для проведения работ по признанию сертификатов соответствия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 xml:space="preserve">Агентство </w:t>
            </w:r>
            <w:r>
              <w:rPr>
                <w:rFonts w:cs="Arial"/>
                <w:sz w:val="18"/>
                <w:szCs w:val="18"/>
              </w:rPr>
              <w:br/>
            </w:r>
            <w:r w:rsidRPr="004255E9">
              <w:rPr>
                <w:rFonts w:cs="Arial"/>
                <w:sz w:val="18"/>
                <w:szCs w:val="18"/>
              </w:rPr>
              <w:t>«Узстандарт»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Информация не поступала</w:t>
            </w:r>
          </w:p>
        </w:tc>
      </w:tr>
      <w:tr w:rsidR="00CE79E3" w:rsidTr="00220D3B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823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4253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Представлять в Бюро по стандартам информ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цию о возникающих проблемах при проведении работ по взаимному признанию, в том числе о фактах необъективного отношения, а также предложения по развитию и совершенствов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нию работ по взаимному признанию для обо</w:t>
            </w:r>
            <w:r w:rsidRPr="004255E9">
              <w:rPr>
                <w:rFonts w:cs="Arial"/>
                <w:sz w:val="18"/>
                <w:szCs w:val="18"/>
              </w:rPr>
              <w:t>б</w:t>
            </w:r>
            <w:r w:rsidRPr="004255E9">
              <w:rPr>
                <w:rFonts w:cs="Arial"/>
                <w:sz w:val="18"/>
                <w:szCs w:val="18"/>
              </w:rPr>
              <w:t>щения и внесения на рассмотрение очередных заседаний НТКОС и МГС.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АЗЕ</w:t>
            </w:r>
          </w:p>
        </w:tc>
        <w:tc>
          <w:tcPr>
            <w:tcW w:w="1110" w:type="dxa"/>
            <w:gridSpan w:val="3"/>
          </w:tcPr>
          <w:p w:rsidR="00CE79E3" w:rsidRDefault="00CE79E3" w:rsidP="000F2FCF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</w:tc>
        <w:tc>
          <w:tcPr>
            <w:tcW w:w="1120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E79E3" w:rsidTr="00220D3B">
        <w:trPr>
          <w:gridAfter w:val="1"/>
          <w:wAfter w:w="9" w:type="dxa"/>
          <w:cantSplit/>
          <w:trHeight w:val="823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20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E79E3" w:rsidTr="00220D3B">
        <w:trPr>
          <w:gridAfter w:val="1"/>
          <w:wAfter w:w="9" w:type="dxa"/>
          <w:cantSplit/>
          <w:trHeight w:val="379"/>
        </w:trPr>
        <w:tc>
          <w:tcPr>
            <w:tcW w:w="14867" w:type="dxa"/>
            <w:gridSpan w:val="16"/>
            <w:shd w:val="pct10" w:color="000000" w:fill="FFFFFF"/>
            <w:vAlign w:val="center"/>
          </w:tcPr>
          <w:p w:rsidR="00CE79E3" w:rsidRDefault="00CE79E3" w:rsidP="00686F44">
            <w:pPr>
              <w:pStyle w:val="30"/>
              <w:ind w:firstLine="0"/>
              <w:rPr>
                <w:b/>
                <w:i/>
                <w:sz w:val="18"/>
                <w:u w:val="single"/>
              </w:rPr>
            </w:pPr>
            <w:r>
              <w:rPr>
                <w:b/>
                <w:color w:val="FF0000"/>
                <w:sz w:val="18"/>
                <w:u w:val="single"/>
              </w:rPr>
              <w:t>АККРЕДИТАЦИЯ</w:t>
            </w: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F93E28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F93E28">
              <w:rPr>
                <w:b/>
                <w:i/>
                <w:sz w:val="18"/>
              </w:rPr>
              <w:t>25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проекте «Соглашения о взаимном признании аккредитации органов по оценке соответствия»</w:t>
            </w:r>
          </w:p>
        </w:tc>
      </w:tr>
      <w:tr w:rsidR="00CE79E3" w:rsidTr="00CA5FFF">
        <w:trPr>
          <w:gridAfter w:val="1"/>
          <w:wAfter w:w="9" w:type="dxa"/>
          <w:cantSplit/>
          <w:trHeight w:val="616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Принять участие в оперативном рассмотрении и согласовании доработанного проекта Согл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шения о взаимном признании аккредитации органов по оценке соответствия и направления информации по данному вопросу в Исполн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тельный комитет СНГ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15.01.2016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ABF8F" w:themeFill="accent6" w:themeFillTint="99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CE79E3" w:rsidRPr="00AD71D7" w:rsidRDefault="00CE79E3" w:rsidP="00AD71D7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160123200379</w:t>
            </w:r>
          </w:p>
          <w:p w:rsidR="00CE79E3" w:rsidRPr="00AD71D7" w:rsidRDefault="00CE79E3" w:rsidP="00AD71D7">
            <w:pPr>
              <w:pStyle w:val="30"/>
              <w:ind w:firstLine="0"/>
              <w:jc w:val="left"/>
              <w:rPr>
                <w:sz w:val="16"/>
                <w:szCs w:val="16"/>
              </w:rPr>
            </w:pPr>
            <w:r w:rsidRPr="00AD71D7">
              <w:rPr>
                <w:sz w:val="16"/>
                <w:szCs w:val="16"/>
              </w:rPr>
              <w:t>15.02.16</w:t>
            </w:r>
          </w:p>
          <w:p w:rsidR="00CE79E3" w:rsidRDefault="00CE79E3" w:rsidP="00AD71D7">
            <w:pPr>
              <w:pStyle w:val="30"/>
              <w:ind w:firstLine="0"/>
              <w:jc w:val="left"/>
              <w:rPr>
                <w:sz w:val="18"/>
              </w:rPr>
            </w:pPr>
            <w:r w:rsidRPr="00AD71D7">
              <w:rPr>
                <w:sz w:val="16"/>
                <w:szCs w:val="16"/>
              </w:rPr>
              <w:t>Не прис</w:t>
            </w:r>
            <w:r w:rsidRPr="00AD71D7">
              <w:rPr>
                <w:sz w:val="16"/>
                <w:szCs w:val="16"/>
              </w:rPr>
              <w:t>о</w:t>
            </w:r>
            <w:r w:rsidRPr="00AD71D7">
              <w:rPr>
                <w:sz w:val="16"/>
                <w:szCs w:val="16"/>
              </w:rPr>
              <w:t>единяются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</w:t>
            </w:r>
          </w:p>
          <w:p w:rsidR="00CE79E3" w:rsidRDefault="00CE79E3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выполнено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но </w:t>
            </w:r>
          </w:p>
        </w:tc>
        <w:tc>
          <w:tcPr>
            <w:tcW w:w="1115" w:type="dxa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</w:tr>
      <w:tr w:rsidR="00CE79E3" w:rsidTr="00AD71D7">
        <w:trPr>
          <w:gridAfter w:val="1"/>
          <w:wAfter w:w="9" w:type="dxa"/>
          <w:cantSplit/>
          <w:trHeight w:val="616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но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6"/>
                <w:szCs w:val="16"/>
              </w:rPr>
              <w:t>выполнено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F93E28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27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предложениях по созданию Совета по аккредитации СНГ</w:t>
            </w:r>
          </w:p>
        </w:tc>
      </w:tr>
      <w:tr w:rsidR="00CE79E3" w:rsidTr="0028416F">
        <w:trPr>
          <w:gridAfter w:val="1"/>
          <w:wAfter w:w="9" w:type="dxa"/>
          <w:cantSplit/>
          <w:trHeight w:val="926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27.2</w:t>
            </w:r>
          </w:p>
        </w:tc>
        <w:tc>
          <w:tcPr>
            <w:tcW w:w="4253" w:type="dxa"/>
            <w:vMerge w:val="restart"/>
            <w:shd w:val="clear" w:color="auto" w:fill="FBD4B4" w:themeFill="accent6" w:themeFillTint="66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С учётом состоявшегося обсуждения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 xml:space="preserve">реть предложения Росаккредитации </w:t>
            </w:r>
            <w:r w:rsidRPr="004255E9">
              <w:rPr>
                <w:rFonts w:cs="Arial"/>
                <w:iCs/>
                <w:sz w:val="18"/>
                <w:szCs w:val="18"/>
              </w:rPr>
              <w:t xml:space="preserve">по вопросу создания Совета по аккредитации СНГ </w:t>
            </w:r>
            <w:r w:rsidRPr="004255E9">
              <w:rPr>
                <w:rFonts w:cs="Arial"/>
                <w:sz w:val="18"/>
                <w:szCs w:val="18"/>
              </w:rPr>
              <w:t>и направить суждения по результатам рассмо</w:t>
            </w:r>
            <w:r w:rsidRPr="004255E9">
              <w:rPr>
                <w:rFonts w:cs="Arial"/>
                <w:sz w:val="18"/>
                <w:szCs w:val="18"/>
              </w:rPr>
              <w:t>т</w:t>
            </w:r>
            <w:r w:rsidRPr="004255E9">
              <w:rPr>
                <w:rFonts w:cs="Arial"/>
                <w:sz w:val="18"/>
                <w:szCs w:val="18"/>
              </w:rPr>
              <w:t>рения, а также другие предложения по данному вопросу в Росаккредитацию (и копию в Бюро по стандартам) для обобщения и внесения на рассмотрение очередных заседаний НТКА и МГС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01.02.2016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E94780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АРМ</w:t>
            </w:r>
          </w:p>
          <w:p w:rsidR="0028416F" w:rsidRDefault="0028416F" w:rsidP="0028416F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04/17.3/2110-16</w:t>
            </w:r>
          </w:p>
          <w:p w:rsidR="0028416F" w:rsidRDefault="0028416F" w:rsidP="00E94780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>25.03.16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02-10/1342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25.02.16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КАЗ</w:t>
            </w:r>
          </w:p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21-01-10-4/16-04 08 340</w:t>
            </w:r>
          </w:p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26.01.16 </w:t>
            </w:r>
          </w:p>
        </w:tc>
        <w:tc>
          <w:tcPr>
            <w:tcW w:w="1115" w:type="dxa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01-11-56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29.01.16</w:t>
            </w:r>
          </w:p>
        </w:tc>
      </w:tr>
      <w:tr w:rsidR="00CE79E3" w:rsidTr="00CA5FFF">
        <w:trPr>
          <w:gridAfter w:val="1"/>
          <w:wAfter w:w="9" w:type="dxa"/>
          <w:cantSplit/>
          <w:trHeight w:val="927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BD4B4" w:themeFill="accent6" w:themeFillTint="66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1110" w:type="dxa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  <w:shd w:val="clear" w:color="auto" w:fill="FBD4B4" w:themeFill="accent6" w:themeFillTint="66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исполн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01-78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27.0116</w:t>
            </w:r>
          </w:p>
        </w:tc>
        <w:tc>
          <w:tcPr>
            <w:tcW w:w="1114" w:type="dxa"/>
            <w:gridSpan w:val="2"/>
            <w:shd w:val="clear" w:color="auto" w:fill="FF000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04-294-12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22.01.16</w:t>
            </w:r>
          </w:p>
        </w:tc>
        <w:tc>
          <w:tcPr>
            <w:tcW w:w="1115" w:type="dxa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1-15/2-003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13.01.16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1-15/2-0099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29.01.16</w:t>
            </w:r>
          </w:p>
        </w:tc>
      </w:tr>
      <w:tr w:rsidR="00CE79E3" w:rsidRPr="007F2FA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7F2FA6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7F2FA6">
              <w:rPr>
                <w:b/>
                <w:i/>
                <w:sz w:val="18"/>
              </w:rPr>
              <w:lastRenderedPageBreak/>
              <w:t>35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Pr="007F2FA6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проведении очередных заседаний:</w:t>
            </w:r>
          </w:p>
        </w:tc>
      </w:tr>
      <w:tr w:rsidR="00CE79E3" w:rsidRPr="007F2FA6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7F2FA6" w:rsidRDefault="00CE79E3" w:rsidP="00686F44">
            <w:pPr>
              <w:pStyle w:val="30"/>
              <w:ind w:firstLine="0"/>
              <w:rPr>
                <w:b/>
                <w:sz w:val="18"/>
              </w:rPr>
            </w:pPr>
            <w:r w:rsidRPr="007F2FA6">
              <w:rPr>
                <w:b/>
                <w:sz w:val="18"/>
              </w:rPr>
              <w:t>35.1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Pr="007F2FA6" w:rsidRDefault="00CE79E3" w:rsidP="00686F44">
            <w:pPr>
              <w:pStyle w:val="30"/>
              <w:ind w:firstLine="0"/>
              <w:rPr>
                <w:b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49-го заседания МГС</w:t>
            </w:r>
          </w:p>
        </w:tc>
      </w:tr>
      <w:tr w:rsidR="00CE79E3" w:rsidTr="00220D3B">
        <w:trPr>
          <w:gridAfter w:val="1"/>
          <w:wAfter w:w="9" w:type="dxa"/>
          <w:cantSplit/>
          <w:trHeight w:val="36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35.1.1</w:t>
            </w:r>
          </w:p>
        </w:tc>
        <w:tc>
          <w:tcPr>
            <w:tcW w:w="4253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 решением 47-го заседания МГС и предложением Председателя МГС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вести 49-е заседание Межгосударственного совета по стандартизации, метрологии и се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тификации в г. Баку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15 - 18 июня 2016 г.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Председател</w:t>
            </w:r>
            <w:r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 xml:space="preserve"> МГС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403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220D3B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7F2FA6" w:rsidRDefault="00CE79E3" w:rsidP="00686F44">
            <w:pPr>
              <w:pStyle w:val="30"/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>35.2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Совещания руководителей национальных органов (50-го заседания МГС)</w:t>
            </w:r>
          </w:p>
        </w:tc>
      </w:tr>
      <w:tr w:rsidR="00CE79E3" w:rsidTr="00340E47">
        <w:trPr>
          <w:gridAfter w:val="1"/>
          <w:wAfter w:w="9" w:type="dxa"/>
          <w:cantSplit/>
          <w:trHeight w:val="297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35.2.1</w:t>
            </w:r>
          </w:p>
        </w:tc>
        <w:tc>
          <w:tcPr>
            <w:tcW w:w="4253" w:type="dxa"/>
            <w:vMerge w:val="restart"/>
            <w:shd w:val="clear" w:color="auto" w:fill="FF0000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Информировать Бюро по стандартам о во</w:t>
            </w:r>
            <w:r w:rsidRPr="004255E9">
              <w:rPr>
                <w:rFonts w:cs="Arial"/>
                <w:sz w:val="18"/>
                <w:szCs w:val="18"/>
              </w:rPr>
              <w:t>з</w:t>
            </w:r>
            <w:r w:rsidRPr="004255E9">
              <w:rPr>
                <w:rFonts w:cs="Arial"/>
                <w:sz w:val="18"/>
                <w:szCs w:val="18"/>
              </w:rPr>
              <w:t>можностях проведения Совещания руковод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телей национальных органов (50-го заседания МГС) в ноябре-декабре 2016 года.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E79E3" w:rsidTr="00340E47">
        <w:trPr>
          <w:gridAfter w:val="1"/>
          <w:wAfter w:w="9" w:type="dxa"/>
          <w:cantSplit/>
          <w:trHeight w:val="273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F000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</w:tc>
        <w:tc>
          <w:tcPr>
            <w:tcW w:w="1120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CE79E3" w:rsidTr="00433BA4">
        <w:trPr>
          <w:gridAfter w:val="1"/>
          <w:wAfter w:w="9" w:type="dxa"/>
          <w:cantSplit/>
          <w:trHeight w:val="365"/>
        </w:trPr>
        <w:tc>
          <w:tcPr>
            <w:tcW w:w="675" w:type="dxa"/>
            <w:shd w:val="clear" w:color="auto" w:fill="auto"/>
          </w:tcPr>
          <w:p w:rsidR="00CE79E3" w:rsidRPr="00C10294" w:rsidRDefault="00CE79E3" w:rsidP="00686F44">
            <w:pPr>
              <w:pStyle w:val="30"/>
              <w:ind w:firstLine="0"/>
              <w:rPr>
                <w:b/>
                <w:sz w:val="18"/>
              </w:rPr>
            </w:pPr>
            <w:r w:rsidRPr="00C10294">
              <w:rPr>
                <w:b/>
                <w:sz w:val="18"/>
              </w:rPr>
              <w:t>35.3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Научно-технических комиссий и рабочих групп МГС</w:t>
            </w:r>
          </w:p>
        </w:tc>
      </w:tr>
      <w:tr w:rsidR="00CE79E3" w:rsidTr="00A71860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35.3.5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Организовать проведение </w:t>
            </w:r>
            <w:r w:rsidRPr="004255E9">
              <w:rPr>
                <w:rFonts w:cs="Arial"/>
                <w:sz w:val="18"/>
                <w:szCs w:val="18"/>
              </w:rPr>
              <w:t>37-го заседания НТКОС, 4-го заседания РГ ЗСТ, 37-го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НТКА и 4-го заседания РГ РОА в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Республике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апреле 2016</w:t>
            </w:r>
            <w:r>
              <w:rPr>
                <w:rFonts w:cs="Arial"/>
                <w:sz w:val="18"/>
                <w:szCs w:val="18"/>
              </w:rPr>
              <w:t xml:space="preserve"> г.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Государственн</w:t>
            </w:r>
            <w:r>
              <w:rPr>
                <w:rFonts w:cs="Arial"/>
                <w:sz w:val="18"/>
                <w:szCs w:val="18"/>
              </w:rPr>
              <w:t>ый</w:t>
            </w:r>
            <w:r w:rsidRPr="004255E9">
              <w:rPr>
                <w:rFonts w:cs="Arial"/>
                <w:sz w:val="18"/>
                <w:szCs w:val="18"/>
              </w:rPr>
              <w:t xml:space="preserve"> комитет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ки</w:t>
            </w:r>
            <w:r>
              <w:rPr>
                <w:rFonts w:cs="Arial"/>
                <w:sz w:val="18"/>
                <w:szCs w:val="18"/>
              </w:rPr>
              <w:t xml:space="preserve"> по стандартиз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ции, метрологии и патентам</w:t>
            </w:r>
          </w:p>
        </w:tc>
        <w:tc>
          <w:tcPr>
            <w:tcW w:w="6679" w:type="dxa"/>
            <w:gridSpan w:val="12"/>
            <w:vMerge w:val="restart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Заседания будут проведены в апреле 2016 года (исх. № 150123201875 от 11.12.2015).</w:t>
            </w:r>
          </w:p>
          <w:p w:rsidR="00CE79E3" w:rsidRDefault="00CE79E3" w:rsidP="00567B58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Заседания будут проведены с 17 по 23 апреля 2016 года (17-день заезда, 23-день отъезда), </w:t>
            </w:r>
            <w:r w:rsidR="00793FAF">
              <w:rPr>
                <w:sz w:val="18"/>
              </w:rPr>
              <w:t xml:space="preserve">приглашения - </w:t>
            </w:r>
            <w:r>
              <w:rPr>
                <w:sz w:val="18"/>
              </w:rPr>
              <w:t>исх. № 160123200467 от 23.02.2016.</w:t>
            </w:r>
          </w:p>
        </w:tc>
      </w:tr>
      <w:tr w:rsidR="00CE79E3" w:rsidTr="00A71860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793FAF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35.3.8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CE79E3" w:rsidRDefault="00CE79E3" w:rsidP="0041159F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соответствии с Положениями о научно-технических комиссиях МГС и Типовым пол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жением о РГ МГС информировать национал</w:t>
            </w:r>
            <w:r w:rsidRPr="004255E9">
              <w:rPr>
                <w:rFonts w:cs="Arial"/>
                <w:sz w:val="18"/>
                <w:szCs w:val="18"/>
              </w:rPr>
              <w:t>ь</w:t>
            </w:r>
            <w:r w:rsidRPr="004255E9">
              <w:rPr>
                <w:rFonts w:cs="Arial"/>
                <w:sz w:val="18"/>
                <w:szCs w:val="18"/>
              </w:rPr>
              <w:t>ные органы и Бюро по стандартам о точной дате, месте и программе проведения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ний, а также месте и условиях размещения участников заседаний.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20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ванного срока пр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ведения заседаний,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Национальные о</w:t>
            </w:r>
            <w:r w:rsidRPr="004255E9">
              <w:rPr>
                <w:rFonts w:cs="Arial"/>
                <w:sz w:val="18"/>
                <w:szCs w:val="18"/>
              </w:rPr>
              <w:t>р</w:t>
            </w:r>
            <w:r w:rsidRPr="004255E9">
              <w:rPr>
                <w:rFonts w:cs="Arial"/>
                <w:sz w:val="18"/>
                <w:szCs w:val="18"/>
              </w:rPr>
              <w:t>ганы, проводящие очередные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6679" w:type="dxa"/>
            <w:gridSpan w:val="12"/>
            <w:vMerge w:val="restart"/>
          </w:tcPr>
          <w:p w:rsidR="00CE79E3" w:rsidRDefault="0041159F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НТКОС, НТКА, РГ ЗСТ, РГ РОА в Баку с 17 по 23 апреля 2016 г</w:t>
            </w:r>
            <w:r w:rsidR="00793FAF">
              <w:rPr>
                <w:sz w:val="18"/>
              </w:rPr>
              <w:t>.</w:t>
            </w:r>
            <w:r>
              <w:rPr>
                <w:sz w:val="18"/>
              </w:rPr>
              <w:t xml:space="preserve"> </w:t>
            </w:r>
            <w:r w:rsidR="00793FAF">
              <w:rPr>
                <w:sz w:val="18"/>
              </w:rPr>
              <w:t>(см. 35.3.5)</w:t>
            </w:r>
          </w:p>
          <w:p w:rsidR="0041159F" w:rsidRDefault="0041159F" w:rsidP="001C4202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НТКС, РГ </w:t>
            </w:r>
            <w:proofErr w:type="gramStart"/>
            <w:r>
              <w:rPr>
                <w:sz w:val="18"/>
              </w:rPr>
              <w:t>ИТ</w:t>
            </w:r>
            <w:proofErr w:type="gramEnd"/>
            <w:r>
              <w:rPr>
                <w:sz w:val="18"/>
              </w:rPr>
              <w:t xml:space="preserve"> в Москве с</w:t>
            </w:r>
            <w:r w:rsidR="00793FAF">
              <w:rPr>
                <w:sz w:val="18"/>
              </w:rPr>
              <w:t xml:space="preserve"> 25 по 29 апреля 2016 года (см. 35.3.1)</w:t>
            </w:r>
          </w:p>
        </w:tc>
      </w:tr>
      <w:tr w:rsidR="00CE79E3" w:rsidTr="00793FAF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6679" w:type="dxa"/>
            <w:gridSpan w:val="12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1D5EA5">
        <w:trPr>
          <w:gridAfter w:val="1"/>
          <w:wAfter w:w="9" w:type="dxa"/>
          <w:cantSplit/>
          <w:trHeight w:val="434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ind w:hanging="142"/>
              <w:jc w:val="both"/>
              <w:rPr>
                <w:sz w:val="18"/>
              </w:rPr>
            </w:pPr>
            <w:r>
              <w:rPr>
                <w:sz w:val="18"/>
              </w:rPr>
              <w:t>35.3.9</w:t>
            </w:r>
          </w:p>
        </w:tc>
        <w:tc>
          <w:tcPr>
            <w:tcW w:w="4253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Обеспечить направление на запланированные заседания членов соответствующих НТК и РГ МГС и информировать организаторов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 и Бюро по стандартам по данному вопросу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не позднее, чем за 10 дней до запланир</w:t>
            </w:r>
            <w:r w:rsidRPr="004255E9">
              <w:rPr>
                <w:rFonts w:cs="Arial"/>
                <w:sz w:val="18"/>
                <w:szCs w:val="18"/>
              </w:rPr>
              <w:t>о</w:t>
            </w:r>
            <w:r w:rsidRPr="004255E9">
              <w:rPr>
                <w:rFonts w:cs="Arial"/>
                <w:sz w:val="18"/>
                <w:szCs w:val="18"/>
              </w:rPr>
              <w:t>ванной 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ты засед</w:t>
            </w:r>
            <w:r w:rsidRPr="004255E9"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>ния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  <w:p w:rsidR="001D5EA5" w:rsidRPr="001D5EA5" w:rsidRDefault="001D5EA5" w:rsidP="00686F44">
            <w:pPr>
              <w:pStyle w:val="30"/>
              <w:ind w:firstLine="0"/>
              <w:rPr>
                <w:sz w:val="16"/>
                <w:szCs w:val="16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  <w:tc>
          <w:tcPr>
            <w:tcW w:w="1110" w:type="dxa"/>
            <w:gridSpan w:val="3"/>
          </w:tcPr>
          <w:p w:rsidR="00CE79E3" w:rsidRDefault="00CE79E3" w:rsidP="00686F44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  <w:p w:rsidR="001D5EA5" w:rsidRDefault="001D5EA5" w:rsidP="00686F44">
            <w:pPr>
              <w:pStyle w:val="30"/>
              <w:ind w:firstLine="0"/>
              <w:rPr>
                <w:sz w:val="18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  <w:p w:rsidR="001D5EA5" w:rsidRDefault="001D5EA5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  <w:tc>
          <w:tcPr>
            <w:tcW w:w="1115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CE79E3" w:rsidTr="001D5EA5">
        <w:trPr>
          <w:gridAfter w:val="1"/>
          <w:wAfter w:w="9" w:type="dxa"/>
          <w:cantSplit/>
          <w:trHeight w:val="40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Лялькова И.В.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  <w:p w:rsidR="001D5EA5" w:rsidRDefault="001D5EA5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1D5EA5" w:rsidRDefault="001D5EA5" w:rsidP="00686F44">
            <w:pPr>
              <w:pStyle w:val="30"/>
              <w:ind w:firstLine="0"/>
              <w:rPr>
                <w:sz w:val="18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  <w:tc>
          <w:tcPr>
            <w:tcW w:w="1120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</w:tc>
        <w:tc>
          <w:tcPr>
            <w:tcW w:w="1114" w:type="dxa"/>
            <w:gridSpan w:val="2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3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1D5EA5" w:rsidRDefault="001D5EA5" w:rsidP="00686F44">
            <w:pPr>
              <w:pStyle w:val="30"/>
              <w:ind w:firstLine="0"/>
              <w:rPr>
                <w:sz w:val="18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  <w:tc>
          <w:tcPr>
            <w:tcW w:w="1115" w:type="dxa"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  <w:p w:rsidR="001D5EA5" w:rsidRDefault="001D5EA5" w:rsidP="00686F44">
            <w:pPr>
              <w:pStyle w:val="30"/>
              <w:ind w:firstLine="0"/>
              <w:rPr>
                <w:sz w:val="18"/>
              </w:rPr>
            </w:pPr>
            <w:r w:rsidRPr="001D5EA5">
              <w:rPr>
                <w:sz w:val="16"/>
                <w:szCs w:val="16"/>
              </w:rPr>
              <w:t>выполн</w:t>
            </w:r>
            <w:r w:rsidRPr="001D5EA5">
              <w:rPr>
                <w:sz w:val="16"/>
                <w:szCs w:val="16"/>
              </w:rPr>
              <w:t>е</w:t>
            </w:r>
            <w:r w:rsidRPr="001D5EA5">
              <w:rPr>
                <w:sz w:val="16"/>
                <w:szCs w:val="16"/>
              </w:rPr>
              <w:t>но</w:t>
            </w:r>
          </w:p>
        </w:tc>
      </w:tr>
      <w:tr w:rsidR="00CE79E3" w:rsidTr="00AC2CEC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C10294" w:rsidRDefault="00CE79E3" w:rsidP="00686F44">
            <w:pPr>
              <w:pStyle w:val="30"/>
              <w:ind w:firstLine="0"/>
              <w:rPr>
                <w:b/>
                <w:sz w:val="18"/>
              </w:rPr>
            </w:pPr>
            <w:r w:rsidRPr="00C10294">
              <w:rPr>
                <w:b/>
                <w:sz w:val="18"/>
              </w:rPr>
              <w:t>35.3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sz w:val="18"/>
                <w:szCs w:val="18"/>
              </w:rPr>
              <w:t>Конференций и семинаров МГС</w:t>
            </w:r>
          </w:p>
        </w:tc>
      </w:tr>
      <w:tr w:rsidR="00CE79E3" w:rsidTr="003614F0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международно</w:t>
            </w:r>
            <w:r>
              <w:rPr>
                <w:rFonts w:cs="Arial"/>
                <w:sz w:val="18"/>
                <w:szCs w:val="18"/>
              </w:rPr>
              <w:t>го</w:t>
            </w:r>
            <w:r w:rsidRPr="004255E9">
              <w:rPr>
                <w:rFonts w:cs="Arial"/>
                <w:sz w:val="18"/>
                <w:szCs w:val="18"/>
              </w:rPr>
              <w:t xml:space="preserve"> семинар</w:t>
            </w:r>
            <w:r>
              <w:rPr>
                <w:rFonts w:cs="Arial"/>
                <w:sz w:val="18"/>
                <w:szCs w:val="18"/>
              </w:rPr>
              <w:t>а</w:t>
            </w:r>
            <w:r w:rsidRPr="004255E9">
              <w:rPr>
                <w:rFonts w:cs="Arial"/>
                <w:sz w:val="18"/>
                <w:szCs w:val="18"/>
              </w:rPr>
              <w:t xml:space="preserve"> </w:t>
            </w:r>
            <w:r w:rsidRPr="004255E9">
              <w:rPr>
                <w:rFonts w:cs="Arial"/>
                <w:sz w:val="18"/>
                <w:szCs w:val="18"/>
                <w:lang w:val="en-US"/>
              </w:rPr>
              <w:t>IEC</w:t>
            </w:r>
            <w:r w:rsidRPr="004255E9">
              <w:rPr>
                <w:rFonts w:cs="Arial"/>
                <w:sz w:val="18"/>
                <w:szCs w:val="18"/>
              </w:rPr>
              <w:t xml:space="preserve"> в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 xml:space="preserve">джанской Республике </w:t>
            </w:r>
          </w:p>
        </w:tc>
        <w:tc>
          <w:tcPr>
            <w:tcW w:w="1276" w:type="dxa"/>
            <w:vMerge w:val="restart"/>
          </w:tcPr>
          <w:p w:rsidR="00CE79E3" w:rsidRDefault="00CE79E3" w:rsidP="00C372CC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в апреле 201</w:t>
            </w:r>
            <w:r>
              <w:rPr>
                <w:rFonts w:cs="Arial"/>
                <w:sz w:val="18"/>
                <w:szCs w:val="18"/>
              </w:rPr>
              <w:t>6</w:t>
            </w:r>
            <w:r w:rsidRPr="004255E9">
              <w:rPr>
                <w:rFonts w:cs="Arial"/>
                <w:sz w:val="18"/>
                <w:szCs w:val="18"/>
              </w:rPr>
              <w:t xml:space="preserve"> г.  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sz w:val="18"/>
                <w:szCs w:val="18"/>
              </w:rPr>
              <w:t>Государственн</w:t>
            </w:r>
            <w:r>
              <w:rPr>
                <w:rFonts w:cs="Arial"/>
                <w:sz w:val="18"/>
                <w:szCs w:val="18"/>
              </w:rPr>
              <w:t>ый</w:t>
            </w:r>
            <w:r w:rsidRPr="004255E9">
              <w:rPr>
                <w:rFonts w:cs="Arial"/>
                <w:sz w:val="18"/>
                <w:szCs w:val="18"/>
              </w:rPr>
              <w:t xml:space="preserve"> комитет Азерба</w:t>
            </w:r>
            <w:r w:rsidRPr="004255E9">
              <w:rPr>
                <w:rFonts w:cs="Arial"/>
                <w:sz w:val="18"/>
                <w:szCs w:val="18"/>
              </w:rPr>
              <w:t>й</w:t>
            </w:r>
            <w:r w:rsidRPr="004255E9">
              <w:rPr>
                <w:rFonts w:cs="Arial"/>
                <w:sz w:val="18"/>
                <w:szCs w:val="18"/>
              </w:rPr>
              <w:t>джанской Республ</w:t>
            </w:r>
            <w:r w:rsidRPr="004255E9">
              <w:rPr>
                <w:rFonts w:cs="Arial"/>
                <w:sz w:val="18"/>
                <w:szCs w:val="18"/>
              </w:rPr>
              <w:t>и</w:t>
            </w:r>
            <w:r w:rsidRPr="004255E9">
              <w:rPr>
                <w:rFonts w:cs="Arial"/>
                <w:sz w:val="18"/>
                <w:szCs w:val="18"/>
              </w:rPr>
              <w:t>ки</w:t>
            </w:r>
            <w:r>
              <w:rPr>
                <w:rFonts w:cs="Arial"/>
                <w:sz w:val="18"/>
                <w:szCs w:val="18"/>
              </w:rPr>
              <w:t xml:space="preserve"> по стандартиз</w:t>
            </w:r>
            <w:r>
              <w:rPr>
                <w:rFonts w:cs="Arial"/>
                <w:sz w:val="18"/>
                <w:szCs w:val="18"/>
              </w:rPr>
              <w:t>а</w:t>
            </w:r>
            <w:r>
              <w:rPr>
                <w:rFonts w:cs="Arial"/>
                <w:sz w:val="18"/>
                <w:szCs w:val="18"/>
              </w:rPr>
              <w:t>ции, метрологии и патентам</w:t>
            </w:r>
          </w:p>
        </w:tc>
        <w:tc>
          <w:tcPr>
            <w:tcW w:w="6679" w:type="dxa"/>
            <w:gridSpan w:val="12"/>
            <w:vMerge w:val="restart"/>
            <w:shd w:val="clear" w:color="auto" w:fill="00B050"/>
          </w:tcPr>
          <w:p w:rsidR="00CE79E3" w:rsidRDefault="00CE79E3" w:rsidP="003A4E85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Международный семинар будет проведён 20</w:t>
            </w:r>
            <w:r w:rsidR="006C0D59">
              <w:rPr>
                <w:sz w:val="18"/>
              </w:rPr>
              <w:t>-21</w:t>
            </w:r>
            <w:r>
              <w:rPr>
                <w:sz w:val="18"/>
              </w:rPr>
              <w:t xml:space="preserve"> апреля 2016 года в Баку.</w:t>
            </w:r>
          </w:p>
        </w:tc>
      </w:tr>
      <w:tr w:rsidR="00CE79E3" w:rsidTr="003614F0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Черняк В.Н.</w:t>
            </w:r>
          </w:p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Лялькова И.В. </w:t>
            </w:r>
          </w:p>
        </w:tc>
        <w:tc>
          <w:tcPr>
            <w:tcW w:w="6679" w:type="dxa"/>
            <w:gridSpan w:val="12"/>
            <w:vMerge/>
            <w:shd w:val="clear" w:color="auto" w:fill="00B050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RPr="00A47D73" w:rsidTr="00AC2CEC">
        <w:trPr>
          <w:gridAfter w:val="1"/>
          <w:wAfter w:w="9" w:type="dxa"/>
          <w:cantSplit/>
          <w:trHeight w:val="330"/>
        </w:trPr>
        <w:tc>
          <w:tcPr>
            <w:tcW w:w="675" w:type="dxa"/>
            <w:shd w:val="clear" w:color="auto" w:fill="auto"/>
          </w:tcPr>
          <w:p w:rsidR="00CE79E3" w:rsidRPr="00A47D73" w:rsidRDefault="00CE79E3" w:rsidP="00686F44">
            <w:pPr>
              <w:pStyle w:val="30"/>
              <w:ind w:firstLine="0"/>
              <w:rPr>
                <w:b/>
                <w:i/>
                <w:sz w:val="18"/>
              </w:rPr>
            </w:pPr>
            <w:r w:rsidRPr="00A47D73">
              <w:rPr>
                <w:b/>
                <w:i/>
                <w:sz w:val="18"/>
              </w:rPr>
              <w:t>36</w:t>
            </w:r>
          </w:p>
        </w:tc>
        <w:tc>
          <w:tcPr>
            <w:tcW w:w="14192" w:type="dxa"/>
            <w:gridSpan w:val="15"/>
            <w:shd w:val="clear" w:color="auto" w:fill="auto"/>
          </w:tcPr>
          <w:p w:rsidR="00CE79E3" w:rsidRPr="00A47D73" w:rsidRDefault="00CE79E3" w:rsidP="00686F44">
            <w:pPr>
              <w:pStyle w:val="30"/>
              <w:ind w:firstLine="0"/>
              <w:rPr>
                <w:i/>
                <w:sz w:val="18"/>
              </w:rPr>
            </w:pPr>
            <w:r w:rsidRPr="004255E9">
              <w:rPr>
                <w:rFonts w:cs="Arial"/>
                <w:b/>
                <w:i/>
                <w:sz w:val="18"/>
                <w:szCs w:val="18"/>
              </w:rPr>
              <w:t>О направлении протокола 48-го заседания МГС</w:t>
            </w:r>
          </w:p>
        </w:tc>
      </w:tr>
      <w:tr w:rsidR="00CE79E3" w:rsidTr="00793FAF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36.1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Направить протокол 48-го заседания МГС в правительства государств-участников СНГ для организации исполнения принятых на засед</w:t>
            </w:r>
            <w:r w:rsidRPr="004255E9">
              <w:rPr>
                <w:rFonts w:cs="Arial"/>
                <w:bCs/>
                <w:sz w:val="18"/>
                <w:szCs w:val="18"/>
              </w:rPr>
              <w:t>а</w:t>
            </w:r>
            <w:r w:rsidRPr="004255E9">
              <w:rPr>
                <w:rFonts w:cs="Arial"/>
                <w:bCs/>
                <w:sz w:val="18"/>
                <w:szCs w:val="18"/>
              </w:rPr>
              <w:t>нии решений.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6679" w:type="dxa"/>
            <w:gridSpan w:val="12"/>
            <w:vMerge w:val="restart"/>
            <w:shd w:val="clear" w:color="auto" w:fill="auto"/>
          </w:tcPr>
          <w:p w:rsidR="00CE79E3" w:rsidRPr="00686F44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– исх. 5-5/01464 от 15 декабря 2015 г.</w:t>
            </w:r>
          </w:p>
        </w:tc>
      </w:tr>
      <w:tr w:rsidR="00CE79E3" w:rsidTr="00793FAF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679" w:type="dxa"/>
            <w:gridSpan w:val="12"/>
            <w:vMerge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793FAF">
        <w:trPr>
          <w:gridAfter w:val="1"/>
          <w:wAfter w:w="9" w:type="dxa"/>
          <w:cantSplit/>
          <w:trHeight w:val="409"/>
        </w:trPr>
        <w:tc>
          <w:tcPr>
            <w:tcW w:w="675" w:type="dxa"/>
            <w:vMerge w:val="restart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rFonts w:cs="Arial"/>
                <w:bCs/>
                <w:sz w:val="18"/>
                <w:szCs w:val="18"/>
              </w:rPr>
              <w:t>Н</w:t>
            </w:r>
            <w:r w:rsidRPr="004255E9">
              <w:rPr>
                <w:rFonts w:cs="Arial"/>
                <w:bCs/>
                <w:sz w:val="18"/>
                <w:szCs w:val="18"/>
              </w:rPr>
              <w:t>аправить протокол 48-го заседания МГС в Исполнительный комитет СНГ</w:t>
            </w:r>
          </w:p>
        </w:tc>
        <w:tc>
          <w:tcPr>
            <w:tcW w:w="1276" w:type="dxa"/>
            <w:vMerge w:val="restart"/>
          </w:tcPr>
          <w:p w:rsidR="00CE79E3" w:rsidRDefault="00CE79E3" w:rsidP="00686F44">
            <w:pPr>
              <w:pStyle w:val="30"/>
              <w:ind w:firstLine="0"/>
              <w:jc w:val="left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до 15.12.2015</w:t>
            </w: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 w:rsidRPr="004255E9">
              <w:rPr>
                <w:rFonts w:cs="Arial"/>
                <w:bCs/>
                <w:sz w:val="18"/>
                <w:szCs w:val="18"/>
              </w:rPr>
              <w:t>Ответственн</w:t>
            </w:r>
            <w:r>
              <w:rPr>
                <w:rFonts w:cs="Arial"/>
                <w:bCs/>
                <w:sz w:val="18"/>
                <w:szCs w:val="18"/>
              </w:rPr>
              <w:t>ый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се</w:t>
            </w:r>
            <w:r w:rsidRPr="004255E9">
              <w:rPr>
                <w:rFonts w:cs="Arial"/>
                <w:bCs/>
                <w:sz w:val="18"/>
                <w:szCs w:val="18"/>
              </w:rPr>
              <w:t>к</w:t>
            </w:r>
            <w:r w:rsidRPr="004255E9">
              <w:rPr>
                <w:rFonts w:cs="Arial"/>
                <w:bCs/>
                <w:sz w:val="18"/>
                <w:szCs w:val="18"/>
              </w:rPr>
              <w:t>ретар</w:t>
            </w:r>
            <w:r>
              <w:rPr>
                <w:rFonts w:cs="Arial"/>
                <w:bCs/>
                <w:sz w:val="18"/>
                <w:szCs w:val="18"/>
              </w:rPr>
              <w:t>ь</w:t>
            </w:r>
            <w:r w:rsidRPr="004255E9">
              <w:rPr>
                <w:rFonts w:cs="Arial"/>
                <w:bCs/>
                <w:sz w:val="18"/>
                <w:szCs w:val="18"/>
              </w:rPr>
              <w:t xml:space="preserve"> МГС </w:t>
            </w:r>
          </w:p>
        </w:tc>
        <w:tc>
          <w:tcPr>
            <w:tcW w:w="6679" w:type="dxa"/>
            <w:gridSpan w:val="12"/>
            <w:vMerge w:val="restart"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Выполнено – исх. 2/299 от 14.12.2015</w:t>
            </w:r>
          </w:p>
          <w:p w:rsidR="00CE79E3" w:rsidRPr="00686F44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  <w:tr w:rsidR="00CE79E3" w:rsidTr="00793FAF">
        <w:trPr>
          <w:gridAfter w:val="1"/>
          <w:wAfter w:w="9" w:type="dxa"/>
          <w:cantSplit/>
          <w:trHeight w:val="385"/>
        </w:trPr>
        <w:tc>
          <w:tcPr>
            <w:tcW w:w="675" w:type="dxa"/>
            <w:vMerge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CE79E3" w:rsidRDefault="00CE79E3" w:rsidP="00686F44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679" w:type="dxa"/>
            <w:gridSpan w:val="12"/>
            <w:vMerge/>
            <w:shd w:val="clear" w:color="auto" w:fill="auto"/>
          </w:tcPr>
          <w:p w:rsidR="00CE79E3" w:rsidRDefault="00CE79E3" w:rsidP="00686F44">
            <w:pPr>
              <w:pStyle w:val="30"/>
              <w:ind w:firstLine="0"/>
              <w:rPr>
                <w:sz w:val="18"/>
              </w:rPr>
            </w:pPr>
          </w:p>
        </w:tc>
      </w:tr>
    </w:tbl>
    <w:p w:rsidR="00686F44" w:rsidRDefault="00686F44" w:rsidP="00686F44">
      <w:pPr>
        <w:pStyle w:val="21"/>
        <w:rPr>
          <w:sz w:val="1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276"/>
        <w:gridCol w:w="1984"/>
        <w:gridCol w:w="1110"/>
        <w:gridCol w:w="225"/>
        <w:gridCol w:w="885"/>
        <w:gridCol w:w="451"/>
        <w:gridCol w:w="669"/>
        <w:gridCol w:w="667"/>
        <w:gridCol w:w="447"/>
        <w:gridCol w:w="889"/>
        <w:gridCol w:w="221"/>
        <w:gridCol w:w="1115"/>
      </w:tblGrid>
      <w:tr w:rsidR="007E3073" w:rsidRPr="007E3073" w:rsidTr="008657DC">
        <w:trPr>
          <w:cantSplit/>
          <w:trHeight w:val="385"/>
        </w:trPr>
        <w:tc>
          <w:tcPr>
            <w:tcW w:w="14867" w:type="dxa"/>
            <w:gridSpan w:val="14"/>
            <w:shd w:val="clear" w:color="auto" w:fill="auto"/>
          </w:tcPr>
          <w:p w:rsidR="007E3073" w:rsidRPr="007E3073" w:rsidRDefault="007173BB" w:rsidP="007E3073">
            <w:pPr>
              <w:pStyle w:val="30"/>
              <w:ind w:firstLine="0"/>
              <w:jc w:val="center"/>
              <w:rPr>
                <w:b/>
                <w:sz w:val="18"/>
              </w:rPr>
            </w:pPr>
            <w:r w:rsidRPr="007E3073">
              <w:rPr>
                <w:b/>
              </w:rPr>
              <w:t xml:space="preserve">Протокол </w:t>
            </w:r>
            <w:r w:rsidR="007E3073" w:rsidRPr="007E3073">
              <w:rPr>
                <w:b/>
              </w:rPr>
              <w:t>ВС МГС № 2-2016</w:t>
            </w:r>
          </w:p>
        </w:tc>
      </w:tr>
      <w:tr w:rsidR="007E3073" w:rsidTr="008657DC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7E3073" w:rsidRPr="00C35CDA" w:rsidRDefault="00D43C26" w:rsidP="008657DC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14192" w:type="dxa"/>
            <w:gridSpan w:val="13"/>
            <w:shd w:val="clear" w:color="auto" w:fill="auto"/>
          </w:tcPr>
          <w:p w:rsidR="007E3073" w:rsidRPr="00D43C26" w:rsidRDefault="00D43C26" w:rsidP="00D43C26">
            <w:pPr>
              <w:pStyle w:val="30"/>
              <w:ind w:firstLine="0"/>
              <w:rPr>
                <w:b/>
                <w:i/>
                <w:sz w:val="18"/>
              </w:rPr>
            </w:pPr>
            <w:r w:rsidRPr="00D43C26">
              <w:rPr>
                <w:b/>
                <w:i/>
                <w:sz w:val="18"/>
                <w:szCs w:val="18"/>
              </w:rPr>
              <w:t>Об общих подходах к стратегии деятельности МГС на 2016-2020 гг., совершенствовании структуры и принципах финансирования МГС</w:t>
            </w:r>
          </w:p>
        </w:tc>
      </w:tr>
      <w:tr w:rsidR="004933C4" w:rsidTr="00350EF6">
        <w:trPr>
          <w:cantSplit/>
          <w:trHeight w:val="3105"/>
        </w:trPr>
        <w:tc>
          <w:tcPr>
            <w:tcW w:w="675" w:type="dxa"/>
          </w:tcPr>
          <w:p w:rsidR="004933C4" w:rsidRDefault="004933C4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1.3</w:t>
            </w:r>
          </w:p>
        </w:tc>
        <w:tc>
          <w:tcPr>
            <w:tcW w:w="4253" w:type="dxa"/>
          </w:tcPr>
          <w:p w:rsidR="004933C4" w:rsidRPr="00D43C26" w:rsidRDefault="004933C4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С учётом мнений, высказанных участниками Совещания по докладу Руководителя Росста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дарта «Межгосударственная стандартизация 2020+» считать целесообра</w:t>
            </w:r>
            <w:r>
              <w:rPr>
                <w:sz w:val="18"/>
                <w:szCs w:val="18"/>
              </w:rPr>
              <w:t>з</w:t>
            </w:r>
            <w:r w:rsidRPr="00D43C26">
              <w:rPr>
                <w:sz w:val="18"/>
                <w:szCs w:val="18"/>
              </w:rPr>
              <w:t>ным разработать:</w:t>
            </w:r>
          </w:p>
          <w:p w:rsidR="004933C4" w:rsidRPr="00D43C26" w:rsidRDefault="004933C4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а) проект Соглашения, устанавливающего а</w:t>
            </w:r>
            <w:r w:rsidRPr="00D43C26">
              <w:rPr>
                <w:sz w:val="18"/>
                <w:szCs w:val="18"/>
              </w:rPr>
              <w:t>в</w:t>
            </w:r>
            <w:r w:rsidRPr="00D43C26">
              <w:rPr>
                <w:sz w:val="18"/>
                <w:szCs w:val="18"/>
              </w:rPr>
              <w:t>торские права МГС на межгосударственные стандарты и закрепление за национальными органами по стандартизации государств-участников Соглашения или уполномоченных ими организаций прав распространения межг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сударственных стандартов с соответствующ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ми отчислениями части доходов на развитие работ по межгосударственной стандартизации;</w:t>
            </w:r>
          </w:p>
          <w:p w:rsidR="004933C4" w:rsidRDefault="004933C4" w:rsidP="009B0CD6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б) проект Политики распространения межгос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дарственных стандартов.</w:t>
            </w:r>
          </w:p>
        </w:tc>
        <w:tc>
          <w:tcPr>
            <w:tcW w:w="9939" w:type="dxa"/>
            <w:gridSpan w:val="12"/>
          </w:tcPr>
          <w:p w:rsidR="004933C4" w:rsidRDefault="004933C4" w:rsidP="008657DC">
            <w:pPr>
              <w:pStyle w:val="30"/>
              <w:ind w:firstLine="0"/>
              <w:rPr>
                <w:sz w:val="18"/>
              </w:rPr>
            </w:pPr>
          </w:p>
        </w:tc>
      </w:tr>
      <w:tr w:rsidR="00D43C26" w:rsidTr="0014733E">
        <w:trPr>
          <w:cantSplit/>
          <w:trHeight w:val="823"/>
        </w:trPr>
        <w:tc>
          <w:tcPr>
            <w:tcW w:w="675" w:type="dxa"/>
            <w:vMerge w:val="restart"/>
          </w:tcPr>
          <w:p w:rsidR="00D43C26" w:rsidRDefault="009B0CD6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1.4</w:t>
            </w:r>
          </w:p>
        </w:tc>
        <w:tc>
          <w:tcPr>
            <w:tcW w:w="4253" w:type="dxa"/>
            <w:vMerge w:val="restart"/>
            <w:shd w:val="clear" w:color="auto" w:fill="FABF8F" w:themeFill="accent6" w:themeFillTint="99"/>
          </w:tcPr>
          <w:p w:rsidR="00D43C26" w:rsidRDefault="009B0CD6" w:rsidP="009B0CD6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Рассмотреть предложение по п. 1.3 и напр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вить в Росстандарт (и копию в Бюро по 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дартам) заключение по данному предложению для обобщения и разработки при согласии большинства поступивших отзывов наци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нальных органов, проекта указанного Согл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шения и внесения его на рассмотрение 51-го заседания НТКС и 49-го заседания МГС</w:t>
            </w:r>
          </w:p>
        </w:tc>
        <w:tc>
          <w:tcPr>
            <w:tcW w:w="1276" w:type="dxa"/>
            <w:vMerge w:val="restart"/>
          </w:tcPr>
          <w:p w:rsidR="00D43C26" w:rsidRDefault="009B0CD6" w:rsidP="008657DC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D43C26" w:rsidRDefault="009B0CD6" w:rsidP="00E956B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ганы</w:t>
            </w:r>
          </w:p>
        </w:tc>
        <w:tc>
          <w:tcPr>
            <w:tcW w:w="1110" w:type="dxa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2"/>
          </w:tcPr>
          <w:p w:rsidR="00D43C26" w:rsidRDefault="00D43C26" w:rsidP="008657DC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6E7D9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БЕЛ</w:t>
            </w:r>
          </w:p>
          <w:p w:rsidR="00D43C26" w:rsidRDefault="006E7D96" w:rsidP="00E956B9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№ 02-10/289 от 25.03.16</w:t>
            </w:r>
            <w:r w:rsidR="00D43C26">
              <w:rPr>
                <w:sz w:val="18"/>
              </w:rPr>
              <w:t xml:space="preserve"> </w:t>
            </w:r>
          </w:p>
        </w:tc>
        <w:tc>
          <w:tcPr>
            <w:tcW w:w="1114" w:type="dxa"/>
            <w:gridSpan w:val="2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</w:tcPr>
          <w:p w:rsidR="00D43C26" w:rsidRDefault="00D43C26" w:rsidP="008657DC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15" w:type="dxa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</w:tc>
      </w:tr>
      <w:tr w:rsidR="00D43C26" w:rsidTr="00B83EC6">
        <w:trPr>
          <w:cantSplit/>
          <w:trHeight w:val="823"/>
        </w:trPr>
        <w:tc>
          <w:tcPr>
            <w:tcW w:w="675" w:type="dxa"/>
            <w:vMerge/>
          </w:tcPr>
          <w:p w:rsidR="00D43C26" w:rsidRDefault="00D43C26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ABF8F" w:themeFill="accent6" w:themeFillTint="99"/>
          </w:tcPr>
          <w:p w:rsidR="00D43C26" w:rsidRDefault="00D43C26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D43C26" w:rsidRDefault="009B0CD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  <w:p w:rsidR="009B0CD6" w:rsidRDefault="009B0CD6" w:rsidP="009B0CD6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  <w:p w:rsidR="009B0CD6" w:rsidRDefault="009B0CD6" w:rsidP="009B0CD6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Мельник А.И. </w:t>
            </w:r>
          </w:p>
        </w:tc>
        <w:tc>
          <w:tcPr>
            <w:tcW w:w="1110" w:type="dxa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2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  <w:r w:rsidR="009B0CD6">
              <w:rPr>
                <w:sz w:val="18"/>
              </w:rPr>
              <w:t>ра</w:t>
            </w:r>
            <w:r w:rsidR="009B0CD6">
              <w:rPr>
                <w:sz w:val="18"/>
              </w:rPr>
              <w:t>з</w:t>
            </w:r>
            <w:r w:rsidR="009B0CD6">
              <w:rPr>
                <w:sz w:val="18"/>
              </w:rPr>
              <w:t>работчик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7B6496" w:rsidRDefault="00B83EC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№</w:t>
            </w:r>
            <w:r w:rsidR="00E956B9">
              <w:rPr>
                <w:sz w:val="18"/>
              </w:rPr>
              <w:t xml:space="preserve"> </w:t>
            </w:r>
            <w:r w:rsidR="007B6496">
              <w:rPr>
                <w:sz w:val="18"/>
              </w:rPr>
              <w:t>01-381</w:t>
            </w:r>
          </w:p>
          <w:p w:rsidR="007B6496" w:rsidRDefault="007B649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31.03.16</w:t>
            </w:r>
          </w:p>
        </w:tc>
        <w:tc>
          <w:tcPr>
            <w:tcW w:w="1114" w:type="dxa"/>
            <w:gridSpan w:val="2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  <w:p w:rsidR="00B83EC6" w:rsidRPr="00E956B9" w:rsidRDefault="00B83EC6" w:rsidP="00E956B9">
            <w:pPr>
              <w:pStyle w:val="30"/>
              <w:ind w:firstLine="0"/>
              <w:rPr>
                <w:sz w:val="18"/>
                <w:szCs w:val="18"/>
              </w:rPr>
            </w:pPr>
            <w:r w:rsidRPr="00E956B9">
              <w:rPr>
                <w:sz w:val="18"/>
                <w:szCs w:val="18"/>
              </w:rPr>
              <w:t>№</w:t>
            </w:r>
            <w:r w:rsidR="00E956B9">
              <w:rPr>
                <w:sz w:val="18"/>
                <w:szCs w:val="18"/>
              </w:rPr>
              <w:t xml:space="preserve"> </w:t>
            </w:r>
            <w:r w:rsidRPr="00E956B9">
              <w:rPr>
                <w:sz w:val="18"/>
                <w:szCs w:val="18"/>
              </w:rPr>
              <w:t>01/1350 06.04.16</w:t>
            </w:r>
          </w:p>
        </w:tc>
        <w:tc>
          <w:tcPr>
            <w:tcW w:w="1115" w:type="dxa"/>
          </w:tcPr>
          <w:p w:rsidR="00D43C26" w:rsidRDefault="00D43C26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340E47" w:rsidTr="00756F5D">
        <w:trPr>
          <w:cantSplit/>
          <w:trHeight w:val="3933"/>
        </w:trPr>
        <w:tc>
          <w:tcPr>
            <w:tcW w:w="675" w:type="dxa"/>
          </w:tcPr>
          <w:p w:rsidR="00340E47" w:rsidRDefault="00340E47" w:rsidP="009B0CD6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1.5</w:t>
            </w:r>
          </w:p>
        </w:tc>
        <w:tc>
          <w:tcPr>
            <w:tcW w:w="4253" w:type="dxa"/>
          </w:tcPr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С учётом предложений, высказанных участн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ками Совещания, а также пр</w:t>
            </w:r>
            <w:r>
              <w:rPr>
                <w:sz w:val="18"/>
                <w:szCs w:val="18"/>
              </w:rPr>
              <w:t>ед</w:t>
            </w:r>
            <w:r w:rsidRPr="00D43C26">
              <w:rPr>
                <w:sz w:val="18"/>
                <w:szCs w:val="18"/>
              </w:rPr>
              <w:t>ставленных национальными органами, которые не смогли принять участия в Совещании, и состоявшег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ся обсуждения считать целесообразным в ц</w:t>
            </w:r>
            <w:r w:rsidRPr="00D43C26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лях развития и совершен</w:t>
            </w:r>
            <w:r w:rsidRPr="00D43C26">
              <w:rPr>
                <w:sz w:val="18"/>
                <w:szCs w:val="18"/>
              </w:rPr>
              <w:t>ствования деятельн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сти МГС:</w:t>
            </w:r>
          </w:p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1)</w:t>
            </w:r>
            <w:r w:rsidRPr="00D43C26">
              <w:rPr>
                <w:sz w:val="18"/>
                <w:szCs w:val="18"/>
              </w:rPr>
              <w:tab/>
              <w:t>Организовать подготовку предложений по отдельным направлениям с распределен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ем координации за национальными органами:</w:t>
            </w:r>
          </w:p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Казахстан – общая организацио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ная структура МГС;</w:t>
            </w:r>
          </w:p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Российская Федерация, Росстандарт – ста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дартизация;</w:t>
            </w:r>
          </w:p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Армения – метрология;</w:t>
            </w:r>
          </w:p>
          <w:p w:rsidR="00340E47" w:rsidRPr="00D43C26" w:rsidRDefault="00340E47" w:rsidP="009B0CD6">
            <w:pPr>
              <w:rPr>
                <w:sz w:val="18"/>
                <w:szCs w:val="18"/>
              </w:rPr>
            </w:pPr>
            <w:r w:rsidRPr="00D43C26">
              <w:rPr>
                <w:sz w:val="18"/>
                <w:szCs w:val="18"/>
              </w:rPr>
              <w:t>Республика Беларусь – оценка соответствия, надзор и контроль;</w:t>
            </w:r>
          </w:p>
          <w:p w:rsidR="00340E47" w:rsidRDefault="00340E47" w:rsidP="009B0CD6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Российская Федерация, Росаккредитация – аккредитация.</w:t>
            </w:r>
          </w:p>
        </w:tc>
        <w:tc>
          <w:tcPr>
            <w:tcW w:w="9939" w:type="dxa"/>
            <w:gridSpan w:val="12"/>
          </w:tcPr>
          <w:p w:rsidR="00340E47" w:rsidRDefault="00340E47" w:rsidP="006C0D5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Росстандарт исх. № АЗ-3477/03 от 16.03.2016 предложения по стандарт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зации</w:t>
            </w:r>
          </w:p>
        </w:tc>
      </w:tr>
      <w:tr w:rsidR="00793FAF" w:rsidTr="0014733E">
        <w:trPr>
          <w:cantSplit/>
          <w:trHeight w:val="616"/>
        </w:trPr>
        <w:tc>
          <w:tcPr>
            <w:tcW w:w="675" w:type="dxa"/>
            <w:vMerge w:val="restart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  <w:shd w:val="clear" w:color="auto" w:fill="FABF8F" w:themeFill="accent6" w:themeFillTint="99"/>
          </w:tcPr>
          <w:p w:rsidR="00793FAF" w:rsidRDefault="00793FAF" w:rsidP="00CB07BE">
            <w:pPr>
              <w:rPr>
                <w:sz w:val="18"/>
              </w:rPr>
            </w:pPr>
            <w:r>
              <w:rPr>
                <w:sz w:val="18"/>
              </w:rPr>
              <w:t>2)</w:t>
            </w:r>
            <w:r w:rsidRPr="00D43C26">
              <w:rPr>
                <w:sz w:val="18"/>
                <w:szCs w:val="18"/>
              </w:rPr>
              <w:t xml:space="preserve"> направить в национальные органы гос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дарств, указанных в перечислении 1) предл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жения по совершенствовании структуры, мех</w:t>
            </w:r>
            <w:r w:rsidRPr="00D43C26">
              <w:rPr>
                <w:sz w:val="18"/>
                <w:szCs w:val="18"/>
              </w:rPr>
              <w:t>а</w:t>
            </w:r>
            <w:r w:rsidRPr="00D43C26">
              <w:rPr>
                <w:sz w:val="18"/>
                <w:szCs w:val="18"/>
              </w:rPr>
              <w:t>низмов работы и финансирования по указа</w:t>
            </w:r>
            <w:r w:rsidRPr="00D43C26"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ным направлениям с учетом действующих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глашений для обобщения</w:t>
            </w:r>
          </w:p>
        </w:tc>
        <w:tc>
          <w:tcPr>
            <w:tcW w:w="1276" w:type="dxa"/>
            <w:vMerge w:val="restart"/>
          </w:tcPr>
          <w:p w:rsidR="00793FAF" w:rsidRDefault="00793FAF" w:rsidP="008657DC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01.04.2016</w:t>
            </w: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110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proofErr w:type="gramStart"/>
            <w:r>
              <w:rPr>
                <w:sz w:val="18"/>
              </w:rPr>
              <w:t>АЗЕ</w:t>
            </w:r>
            <w:proofErr w:type="gramEnd"/>
          </w:p>
        </w:tc>
        <w:tc>
          <w:tcPr>
            <w:tcW w:w="1110" w:type="dxa"/>
            <w:gridSpan w:val="2"/>
          </w:tcPr>
          <w:p w:rsidR="00793FAF" w:rsidRDefault="00793FAF" w:rsidP="008657DC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120" w:type="dxa"/>
            <w:gridSpan w:val="2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114" w:type="dxa"/>
            <w:gridSpan w:val="2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ГРУ</w:t>
            </w:r>
          </w:p>
        </w:tc>
        <w:tc>
          <w:tcPr>
            <w:tcW w:w="1110" w:type="dxa"/>
            <w:gridSpan w:val="2"/>
          </w:tcPr>
          <w:p w:rsidR="00793FAF" w:rsidRDefault="00793FAF" w:rsidP="008657DC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115" w:type="dxa"/>
            <w:shd w:val="clear" w:color="auto" w:fill="00B050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КЫР</w:t>
            </w:r>
          </w:p>
          <w:p w:rsidR="006C0D59" w:rsidRDefault="006C0D59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01-11</w:t>
            </w:r>
          </w:p>
          <w:p w:rsidR="006C0D59" w:rsidRDefault="006C0D59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31.03.16</w:t>
            </w:r>
          </w:p>
          <w:p w:rsidR="006C0D59" w:rsidRPr="006C0D59" w:rsidRDefault="006C0D59" w:rsidP="006C0D59">
            <w:pPr>
              <w:pStyle w:val="30"/>
              <w:ind w:firstLine="0"/>
              <w:rPr>
                <w:sz w:val="16"/>
                <w:szCs w:val="16"/>
              </w:rPr>
            </w:pPr>
            <w:r w:rsidRPr="006C0D59">
              <w:rPr>
                <w:sz w:val="16"/>
                <w:szCs w:val="16"/>
              </w:rPr>
              <w:t>(замечаний и предл</w:t>
            </w:r>
            <w:r w:rsidRPr="006C0D59">
              <w:rPr>
                <w:sz w:val="16"/>
                <w:szCs w:val="16"/>
              </w:rPr>
              <w:t>о</w:t>
            </w:r>
            <w:r w:rsidRPr="006C0D59">
              <w:rPr>
                <w:sz w:val="16"/>
                <w:szCs w:val="16"/>
              </w:rPr>
              <w:t>жений нет КЦА)</w:t>
            </w:r>
          </w:p>
        </w:tc>
      </w:tr>
      <w:tr w:rsidR="00793FAF" w:rsidTr="0014733E">
        <w:trPr>
          <w:cantSplit/>
          <w:trHeight w:val="616"/>
        </w:trPr>
        <w:tc>
          <w:tcPr>
            <w:tcW w:w="675" w:type="dxa"/>
            <w:vMerge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FABF8F" w:themeFill="accent6" w:themeFillTint="99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1110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МОЛ </w:t>
            </w:r>
          </w:p>
        </w:tc>
        <w:tc>
          <w:tcPr>
            <w:tcW w:w="1110" w:type="dxa"/>
            <w:gridSpan w:val="2"/>
            <w:shd w:val="clear" w:color="auto" w:fill="00B050"/>
          </w:tcPr>
          <w:p w:rsidR="006C0D59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РОФ</w:t>
            </w:r>
          </w:p>
          <w:p w:rsidR="006C0D59" w:rsidRDefault="006C0D59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БП-4374/03</w:t>
            </w:r>
          </w:p>
          <w:p w:rsidR="00793FAF" w:rsidRDefault="006C0D59" w:rsidP="006C0D5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30.03.16 (по ОС)</w:t>
            </w:r>
            <w:r w:rsidR="00793FAF">
              <w:rPr>
                <w:sz w:val="18"/>
              </w:rPr>
              <w:t xml:space="preserve"> </w:t>
            </w:r>
          </w:p>
        </w:tc>
        <w:tc>
          <w:tcPr>
            <w:tcW w:w="1120" w:type="dxa"/>
            <w:gridSpan w:val="2"/>
            <w:shd w:val="clear" w:color="auto" w:fill="00B050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ТАД </w:t>
            </w:r>
          </w:p>
          <w:p w:rsidR="006C0D59" w:rsidRDefault="006C0D59" w:rsidP="006C0D5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01-381</w:t>
            </w:r>
          </w:p>
          <w:p w:rsidR="006C0D59" w:rsidRDefault="006C0D59" w:rsidP="006C0D5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31.03.16</w:t>
            </w:r>
          </w:p>
          <w:p w:rsidR="006C0D59" w:rsidRDefault="006C0D59" w:rsidP="006C0D59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(по</w:t>
            </w:r>
            <w:proofErr w:type="gramStart"/>
            <w:r>
              <w:rPr>
                <w:sz w:val="18"/>
              </w:rPr>
              <w:t xml:space="preserve"> С</w:t>
            </w:r>
            <w:proofErr w:type="gramEnd"/>
            <w:r>
              <w:rPr>
                <w:sz w:val="18"/>
              </w:rPr>
              <w:t>т.)</w:t>
            </w:r>
          </w:p>
        </w:tc>
        <w:tc>
          <w:tcPr>
            <w:tcW w:w="1114" w:type="dxa"/>
            <w:gridSpan w:val="2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ТУР</w:t>
            </w:r>
          </w:p>
        </w:tc>
        <w:tc>
          <w:tcPr>
            <w:tcW w:w="1110" w:type="dxa"/>
            <w:gridSpan w:val="2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УЗБ</w:t>
            </w:r>
          </w:p>
        </w:tc>
        <w:tc>
          <w:tcPr>
            <w:tcW w:w="1115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УКР </w:t>
            </w:r>
          </w:p>
        </w:tc>
      </w:tr>
      <w:tr w:rsidR="00793FAF" w:rsidTr="008657DC">
        <w:trPr>
          <w:cantSplit/>
          <w:trHeight w:val="334"/>
        </w:trPr>
        <w:tc>
          <w:tcPr>
            <w:tcW w:w="675" w:type="dxa"/>
            <w:vMerge w:val="restart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 w:val="restart"/>
          </w:tcPr>
          <w:p w:rsidR="00793FAF" w:rsidRDefault="00793FAF" w:rsidP="00A82B31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 xml:space="preserve">3) </w:t>
            </w:r>
            <w:r w:rsidRPr="00D43C26">
              <w:rPr>
                <w:sz w:val="18"/>
                <w:szCs w:val="18"/>
              </w:rPr>
              <w:t>обобщить поступившие предложения и направить в национальные органы государств (копию – в Бюро по стандартам) для подгото</w:t>
            </w:r>
            <w:r w:rsidRPr="00D43C26">
              <w:rPr>
                <w:sz w:val="18"/>
                <w:szCs w:val="18"/>
              </w:rPr>
              <w:t>в</w:t>
            </w:r>
            <w:r w:rsidRPr="00D43C26">
              <w:rPr>
                <w:sz w:val="18"/>
                <w:szCs w:val="18"/>
              </w:rPr>
              <w:t>ки к рассмотрению на 49-м заседании МГС Р</w:t>
            </w:r>
            <w:r w:rsidRPr="00D43C26">
              <w:rPr>
                <w:sz w:val="18"/>
                <w:szCs w:val="18"/>
              </w:rPr>
              <w:t>у</w:t>
            </w:r>
            <w:r w:rsidRPr="00D43C26">
              <w:rPr>
                <w:sz w:val="18"/>
                <w:szCs w:val="18"/>
              </w:rPr>
              <w:t>ководителями национальных органов соотве</w:t>
            </w:r>
            <w:r w:rsidRPr="00D43C26">
              <w:rPr>
                <w:sz w:val="18"/>
                <w:szCs w:val="18"/>
              </w:rPr>
              <w:t>т</w:t>
            </w:r>
            <w:r w:rsidRPr="00D43C26">
              <w:rPr>
                <w:sz w:val="18"/>
                <w:szCs w:val="18"/>
              </w:rPr>
              <w:t>ствующих докладов</w:t>
            </w:r>
          </w:p>
        </w:tc>
        <w:tc>
          <w:tcPr>
            <w:tcW w:w="1276" w:type="dxa"/>
            <w:vMerge w:val="restart"/>
          </w:tcPr>
          <w:p w:rsidR="00793FAF" w:rsidRDefault="00793FAF" w:rsidP="008657DC">
            <w:pPr>
              <w:pStyle w:val="30"/>
              <w:ind w:firstLine="0"/>
              <w:jc w:val="left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01.05.2016</w:t>
            </w: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Национальные 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 xml:space="preserve">ганы </w:t>
            </w:r>
          </w:p>
        </w:tc>
        <w:tc>
          <w:tcPr>
            <w:tcW w:w="1335" w:type="dxa"/>
            <w:gridSpan w:val="2"/>
            <w:vMerge w:val="restart"/>
          </w:tcPr>
          <w:p w:rsidR="00793FAF" w:rsidRDefault="00793FAF" w:rsidP="008657DC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КАЗ </w:t>
            </w:r>
          </w:p>
        </w:tc>
        <w:tc>
          <w:tcPr>
            <w:tcW w:w="1336" w:type="dxa"/>
            <w:gridSpan w:val="2"/>
            <w:vMerge w:val="restart"/>
          </w:tcPr>
          <w:p w:rsidR="00340E47" w:rsidRDefault="00793FAF" w:rsidP="00AC23B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793FAF" w:rsidRDefault="00793FAF" w:rsidP="00AC23B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(Росста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дарт)</w:t>
            </w:r>
          </w:p>
        </w:tc>
        <w:tc>
          <w:tcPr>
            <w:tcW w:w="1336" w:type="dxa"/>
            <w:gridSpan w:val="2"/>
            <w:vMerge w:val="restart"/>
          </w:tcPr>
          <w:p w:rsidR="00793FAF" w:rsidRDefault="00793FAF" w:rsidP="008657DC">
            <w:pPr>
              <w:pStyle w:val="30"/>
              <w:ind w:left="-84" w:right="-144" w:firstLine="142"/>
              <w:rPr>
                <w:sz w:val="18"/>
              </w:rPr>
            </w:pPr>
            <w:r>
              <w:rPr>
                <w:sz w:val="18"/>
              </w:rPr>
              <w:t xml:space="preserve">АРМ  </w:t>
            </w:r>
          </w:p>
        </w:tc>
        <w:tc>
          <w:tcPr>
            <w:tcW w:w="1336" w:type="dxa"/>
            <w:gridSpan w:val="2"/>
            <w:vMerge w:val="restart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БЕЛ </w:t>
            </w:r>
          </w:p>
        </w:tc>
        <w:tc>
          <w:tcPr>
            <w:tcW w:w="1336" w:type="dxa"/>
            <w:gridSpan w:val="2"/>
            <w:vMerge w:val="restart"/>
          </w:tcPr>
          <w:p w:rsidR="00340E47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РОФ </w:t>
            </w:r>
          </w:p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(</w:t>
            </w:r>
            <w:r w:rsidRPr="00D43C26">
              <w:rPr>
                <w:sz w:val="18"/>
                <w:szCs w:val="18"/>
              </w:rPr>
              <w:t>Росаккред</w:t>
            </w:r>
            <w:r w:rsidRPr="00D43C26">
              <w:rPr>
                <w:sz w:val="18"/>
                <w:szCs w:val="18"/>
              </w:rPr>
              <w:t>и</w:t>
            </w:r>
            <w:r w:rsidRPr="00D43C26">
              <w:rPr>
                <w:sz w:val="18"/>
                <w:szCs w:val="18"/>
              </w:rPr>
              <w:t>тация</w:t>
            </w:r>
            <w:r>
              <w:rPr>
                <w:sz w:val="18"/>
              </w:rPr>
              <w:t>)</w:t>
            </w:r>
          </w:p>
        </w:tc>
      </w:tr>
      <w:tr w:rsidR="00793FAF" w:rsidTr="008657DC">
        <w:trPr>
          <w:cantSplit/>
          <w:trHeight w:val="281"/>
        </w:trPr>
        <w:tc>
          <w:tcPr>
            <w:tcW w:w="675" w:type="dxa"/>
            <w:vMerge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>Сонец Н.В.</w:t>
            </w:r>
          </w:p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Черняк В.Н. </w:t>
            </w:r>
          </w:p>
        </w:tc>
        <w:tc>
          <w:tcPr>
            <w:tcW w:w="1335" w:type="dxa"/>
            <w:gridSpan w:val="2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336" w:type="dxa"/>
            <w:gridSpan w:val="2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336" w:type="dxa"/>
            <w:gridSpan w:val="2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336" w:type="dxa"/>
            <w:gridSpan w:val="2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336" w:type="dxa"/>
            <w:gridSpan w:val="2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</w:tr>
      <w:tr w:rsidR="00793FAF" w:rsidTr="008657DC">
        <w:trPr>
          <w:cantSplit/>
          <w:trHeight w:val="330"/>
        </w:trPr>
        <w:tc>
          <w:tcPr>
            <w:tcW w:w="675" w:type="dxa"/>
            <w:shd w:val="clear" w:color="auto" w:fill="auto"/>
          </w:tcPr>
          <w:p w:rsidR="00793FAF" w:rsidRPr="00C35CDA" w:rsidRDefault="00793FAF" w:rsidP="008657DC">
            <w:pPr>
              <w:pStyle w:val="30"/>
              <w:ind w:firstLine="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14192" w:type="dxa"/>
            <w:gridSpan w:val="13"/>
            <w:shd w:val="clear" w:color="auto" w:fill="auto"/>
          </w:tcPr>
          <w:p w:rsidR="00793FAF" w:rsidRPr="00A82B31" w:rsidRDefault="00793FAF" w:rsidP="00CB07BE">
            <w:pPr>
              <w:pStyle w:val="30"/>
              <w:ind w:firstLine="0"/>
              <w:rPr>
                <w:b/>
                <w:i/>
                <w:sz w:val="18"/>
              </w:rPr>
            </w:pPr>
            <w:r w:rsidRPr="00A82B31">
              <w:rPr>
                <w:b/>
                <w:i/>
                <w:sz w:val="18"/>
                <w:szCs w:val="18"/>
              </w:rPr>
              <w:t>О направлении протокола 2-го Внеочередного Совещания МГС</w:t>
            </w:r>
          </w:p>
        </w:tc>
      </w:tr>
      <w:tr w:rsidR="00793FAF" w:rsidTr="00F30F3C">
        <w:trPr>
          <w:cantSplit/>
          <w:trHeight w:val="334"/>
        </w:trPr>
        <w:tc>
          <w:tcPr>
            <w:tcW w:w="675" w:type="dxa"/>
            <w:vMerge w:val="restart"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793FAF" w:rsidRDefault="00793FAF" w:rsidP="00470762">
            <w:pPr>
              <w:tabs>
                <w:tab w:val="left" w:pos="6024"/>
              </w:tabs>
              <w:jc w:val="both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Направить протокол 2-го Внеочередного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вещания  МГС в правительства государств-участников СНГ для организации исполнения принятых на заседании решений</w:t>
            </w:r>
          </w:p>
        </w:tc>
        <w:tc>
          <w:tcPr>
            <w:tcW w:w="1276" w:type="dxa"/>
            <w:vMerge w:val="restart"/>
          </w:tcPr>
          <w:p w:rsidR="00793FAF" w:rsidRDefault="00793FAF" w:rsidP="008657DC">
            <w:pPr>
              <w:pStyle w:val="30"/>
              <w:ind w:firstLine="0"/>
              <w:jc w:val="left"/>
              <w:rPr>
                <w:sz w:val="18"/>
              </w:rPr>
            </w:pP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Исполнительный комитет СНГ</w:t>
            </w:r>
          </w:p>
        </w:tc>
        <w:tc>
          <w:tcPr>
            <w:tcW w:w="6679" w:type="dxa"/>
            <w:gridSpan w:val="10"/>
            <w:vMerge w:val="restart"/>
            <w:shd w:val="clear" w:color="auto" w:fill="auto"/>
          </w:tcPr>
          <w:p w:rsidR="00793FAF" w:rsidRPr="00F30F3C" w:rsidRDefault="00793FAF" w:rsidP="00AC23B4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  <w:szCs w:val="18"/>
              </w:rPr>
              <w:t>П</w:t>
            </w:r>
            <w:r w:rsidRPr="00D43C26">
              <w:rPr>
                <w:sz w:val="18"/>
                <w:szCs w:val="18"/>
              </w:rPr>
              <w:t xml:space="preserve">ротокол 2-го Внеочередного Совещания  МГС </w:t>
            </w:r>
            <w:r>
              <w:rPr>
                <w:sz w:val="18"/>
                <w:szCs w:val="18"/>
              </w:rPr>
              <w:t xml:space="preserve">направлен </w:t>
            </w:r>
            <w:r w:rsidRPr="00D43C26">
              <w:rPr>
                <w:sz w:val="18"/>
                <w:szCs w:val="18"/>
              </w:rPr>
              <w:t>в правительства государств-участников СНГ</w:t>
            </w:r>
            <w:r>
              <w:rPr>
                <w:sz w:val="18"/>
                <w:szCs w:val="18"/>
              </w:rPr>
              <w:t xml:space="preserve"> 9 марта 2016 года</w:t>
            </w:r>
            <w:r w:rsidRPr="00F30F3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 исх. № 5-5/0234</w:t>
            </w:r>
          </w:p>
        </w:tc>
      </w:tr>
      <w:tr w:rsidR="00793FAF" w:rsidTr="00F30F3C">
        <w:trPr>
          <w:cantSplit/>
          <w:trHeight w:val="281"/>
        </w:trPr>
        <w:tc>
          <w:tcPr>
            <w:tcW w:w="675" w:type="dxa"/>
            <w:vMerge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679" w:type="dxa"/>
            <w:gridSpan w:val="10"/>
            <w:vMerge/>
            <w:shd w:val="clear" w:color="auto" w:fill="auto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</w:tr>
      <w:tr w:rsidR="00793FAF" w:rsidTr="00F30F3C">
        <w:trPr>
          <w:cantSplit/>
          <w:trHeight w:val="297"/>
        </w:trPr>
        <w:tc>
          <w:tcPr>
            <w:tcW w:w="675" w:type="dxa"/>
            <w:vMerge w:val="restart"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4253" w:type="dxa"/>
            <w:vMerge w:val="restart"/>
            <w:shd w:val="clear" w:color="auto" w:fill="00B050"/>
          </w:tcPr>
          <w:p w:rsidR="00793FAF" w:rsidRDefault="00793FAF" w:rsidP="00470762">
            <w:pPr>
              <w:rPr>
                <w:sz w:val="18"/>
              </w:rPr>
            </w:pPr>
            <w:r>
              <w:rPr>
                <w:sz w:val="18"/>
                <w:szCs w:val="18"/>
              </w:rPr>
              <w:t>Н</w:t>
            </w:r>
            <w:r w:rsidRPr="00D43C26">
              <w:rPr>
                <w:sz w:val="18"/>
                <w:szCs w:val="18"/>
              </w:rPr>
              <w:t>аправить протокол 2-го Внеочередного С</w:t>
            </w:r>
            <w:r w:rsidRPr="00D43C26">
              <w:rPr>
                <w:sz w:val="18"/>
                <w:szCs w:val="18"/>
              </w:rPr>
              <w:t>о</w:t>
            </w:r>
            <w:r w:rsidRPr="00D43C26">
              <w:rPr>
                <w:sz w:val="18"/>
                <w:szCs w:val="18"/>
              </w:rPr>
              <w:t>вещания  МГС в Исполнительный комитет СНГ.</w:t>
            </w:r>
          </w:p>
        </w:tc>
        <w:tc>
          <w:tcPr>
            <w:tcW w:w="1276" w:type="dxa"/>
            <w:vMerge w:val="restart"/>
          </w:tcPr>
          <w:p w:rsidR="00793FAF" w:rsidRDefault="00793FAF" w:rsidP="008657DC">
            <w:pPr>
              <w:rPr>
                <w:sz w:val="18"/>
              </w:rPr>
            </w:pPr>
            <w:r w:rsidRPr="00D43C26">
              <w:rPr>
                <w:sz w:val="18"/>
                <w:szCs w:val="18"/>
              </w:rPr>
              <w:t>до 10.03.2016</w:t>
            </w:r>
          </w:p>
        </w:tc>
        <w:tc>
          <w:tcPr>
            <w:tcW w:w="1984" w:type="dxa"/>
          </w:tcPr>
          <w:p w:rsidR="00793FAF" w:rsidRDefault="00793FAF" w:rsidP="00470762">
            <w:pPr>
              <w:pStyle w:val="30"/>
              <w:ind w:firstLine="0"/>
              <w:rPr>
                <w:sz w:val="18"/>
              </w:rPr>
            </w:pPr>
            <w:r w:rsidRPr="00D43C26">
              <w:rPr>
                <w:sz w:val="18"/>
                <w:szCs w:val="18"/>
              </w:rPr>
              <w:t>Ответственн</w:t>
            </w:r>
            <w:r>
              <w:rPr>
                <w:sz w:val="18"/>
                <w:szCs w:val="18"/>
              </w:rPr>
              <w:t xml:space="preserve">ый </w:t>
            </w:r>
            <w:r w:rsidRPr="00D43C26">
              <w:rPr>
                <w:sz w:val="18"/>
                <w:szCs w:val="18"/>
              </w:rPr>
              <w:t>се</w:t>
            </w:r>
            <w:r w:rsidRPr="00D43C26">
              <w:rPr>
                <w:sz w:val="18"/>
                <w:szCs w:val="18"/>
              </w:rPr>
              <w:t>к</w:t>
            </w:r>
            <w:r w:rsidRPr="00D43C26">
              <w:rPr>
                <w:sz w:val="18"/>
                <w:szCs w:val="18"/>
              </w:rPr>
              <w:t>ретар</w:t>
            </w:r>
            <w:r>
              <w:rPr>
                <w:sz w:val="18"/>
                <w:szCs w:val="18"/>
              </w:rPr>
              <w:t>ь МГС</w:t>
            </w:r>
          </w:p>
        </w:tc>
        <w:tc>
          <w:tcPr>
            <w:tcW w:w="6679" w:type="dxa"/>
            <w:gridSpan w:val="10"/>
            <w:vMerge w:val="restart"/>
            <w:shd w:val="clear" w:color="auto" w:fill="auto"/>
          </w:tcPr>
          <w:p w:rsidR="00793FAF" w:rsidRDefault="00793FAF" w:rsidP="00CB07BE">
            <w:pPr>
              <w:pStyle w:val="30"/>
              <w:ind w:firstLine="0"/>
              <w:jc w:val="left"/>
              <w:rPr>
                <w:sz w:val="18"/>
              </w:rPr>
            </w:pPr>
            <w:r>
              <w:rPr>
                <w:sz w:val="18"/>
              </w:rPr>
              <w:t>Выполнено.</w:t>
            </w:r>
            <w:r>
              <w:rPr>
                <w:sz w:val="18"/>
                <w:szCs w:val="18"/>
              </w:rPr>
              <w:t xml:space="preserve"> П</w:t>
            </w:r>
            <w:r w:rsidRPr="00D43C26">
              <w:rPr>
                <w:sz w:val="18"/>
                <w:szCs w:val="18"/>
              </w:rPr>
              <w:t xml:space="preserve">ротокол 2-го Внеочередного Совещания МГС </w:t>
            </w:r>
            <w:r>
              <w:rPr>
                <w:sz w:val="18"/>
                <w:szCs w:val="18"/>
              </w:rPr>
              <w:t xml:space="preserve">направлен </w:t>
            </w:r>
            <w:r w:rsidRPr="00D43C26">
              <w:rPr>
                <w:sz w:val="18"/>
                <w:szCs w:val="18"/>
              </w:rPr>
              <w:t>в Исполнительный комитет СНГ</w:t>
            </w:r>
            <w:r>
              <w:rPr>
                <w:sz w:val="18"/>
                <w:szCs w:val="18"/>
              </w:rPr>
              <w:t xml:space="preserve"> с исх. № 2/71 от 09.03.2016 </w:t>
            </w:r>
          </w:p>
        </w:tc>
      </w:tr>
      <w:tr w:rsidR="00793FAF" w:rsidTr="00F30F3C">
        <w:trPr>
          <w:cantSplit/>
          <w:trHeight w:val="273"/>
        </w:trPr>
        <w:tc>
          <w:tcPr>
            <w:tcW w:w="675" w:type="dxa"/>
            <w:vMerge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4253" w:type="dxa"/>
            <w:vMerge/>
            <w:shd w:val="clear" w:color="auto" w:fill="00B050"/>
          </w:tcPr>
          <w:p w:rsidR="00793FAF" w:rsidRDefault="00793FAF" w:rsidP="008657DC">
            <w:pPr>
              <w:tabs>
                <w:tab w:val="left" w:pos="6024"/>
              </w:tabs>
              <w:jc w:val="both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  <w:tc>
          <w:tcPr>
            <w:tcW w:w="1984" w:type="dxa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Сонец Н.В. </w:t>
            </w:r>
          </w:p>
        </w:tc>
        <w:tc>
          <w:tcPr>
            <w:tcW w:w="6679" w:type="dxa"/>
            <w:gridSpan w:val="10"/>
            <w:vMerge/>
            <w:shd w:val="clear" w:color="auto" w:fill="auto"/>
          </w:tcPr>
          <w:p w:rsidR="00793FAF" w:rsidRDefault="00793FAF" w:rsidP="008657DC">
            <w:pPr>
              <w:pStyle w:val="30"/>
              <w:ind w:firstLine="0"/>
              <w:rPr>
                <w:sz w:val="18"/>
              </w:rPr>
            </w:pPr>
          </w:p>
        </w:tc>
      </w:tr>
    </w:tbl>
    <w:p w:rsidR="007E3073" w:rsidRDefault="007E3073" w:rsidP="00686F44">
      <w:pPr>
        <w:pStyle w:val="21"/>
        <w:rPr>
          <w:sz w:val="18"/>
        </w:rPr>
      </w:pPr>
    </w:p>
    <w:p w:rsidR="00686F44" w:rsidRPr="00002F9C" w:rsidRDefault="00686F44" w:rsidP="00686F44">
      <w:pPr>
        <w:rPr>
          <w:rFonts w:cs="Arial"/>
          <w:b/>
          <w:sz w:val="16"/>
          <w:szCs w:val="16"/>
        </w:rPr>
      </w:pPr>
      <w:r w:rsidRPr="00002F9C">
        <w:rPr>
          <w:rFonts w:cs="Arial"/>
          <w:b/>
          <w:sz w:val="16"/>
          <w:szCs w:val="16"/>
        </w:rPr>
        <w:t>Примечание - Цветовое обозначение (заливка) степени реализации мероприятий: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12866"/>
      </w:tblGrid>
      <w:tr w:rsidR="00686F44" w:rsidRPr="00002F9C" w:rsidTr="00686F44">
        <w:tc>
          <w:tcPr>
            <w:tcW w:w="12866" w:type="dxa"/>
            <w:tcBorders>
              <w:top w:val="dotted" w:sz="4" w:space="0" w:color="auto"/>
            </w:tcBorders>
          </w:tcPr>
          <w:p w:rsidR="00686F44" w:rsidRPr="00915141" w:rsidRDefault="00686F44" w:rsidP="00686F44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lastRenderedPageBreak/>
              <w:t>Срок запланированного мероприятия еще не наступил (или не определен), либо исполнение факультативно (по мере необходимости) – без заливки цветом</w:t>
            </w:r>
          </w:p>
        </w:tc>
      </w:tr>
      <w:tr w:rsidR="00686F44" w:rsidRPr="00002F9C" w:rsidTr="00686F44">
        <w:tc>
          <w:tcPr>
            <w:tcW w:w="12866" w:type="dxa"/>
            <w:tcBorders>
              <w:bottom w:val="nil"/>
            </w:tcBorders>
            <w:shd w:val="clear" w:color="auto" w:fill="FFFF00"/>
          </w:tcPr>
          <w:p w:rsidR="00686F44" w:rsidRPr="00915141" w:rsidRDefault="00686F44" w:rsidP="00686F44">
            <w:pPr>
              <w:rPr>
                <w:rFonts w:cs="Arial"/>
                <w:b/>
                <w:sz w:val="16"/>
                <w:szCs w:val="16"/>
              </w:rPr>
            </w:pPr>
            <w:r w:rsidRPr="00915141">
              <w:rPr>
                <w:rFonts w:cs="Arial"/>
                <w:b/>
                <w:sz w:val="16"/>
                <w:szCs w:val="16"/>
              </w:rPr>
              <w:t>Срок запланированного мероприятия на текущий месяц – заливка желтым цветом</w:t>
            </w:r>
          </w:p>
        </w:tc>
      </w:tr>
      <w:tr w:rsidR="00686F44" w:rsidTr="00686F44">
        <w:tc>
          <w:tcPr>
            <w:tcW w:w="12866" w:type="dxa"/>
            <w:tcBorders>
              <w:top w:val="nil"/>
              <w:bottom w:val="nil"/>
            </w:tcBorders>
            <w:shd w:val="clear" w:color="auto" w:fill="00B050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зеленым цветом</w:t>
            </w:r>
          </w:p>
        </w:tc>
      </w:tr>
      <w:tr w:rsidR="00686F44" w:rsidTr="00686F44">
        <w:tc>
          <w:tcPr>
            <w:tcW w:w="12866" w:type="dxa"/>
            <w:tcBorders>
              <w:top w:val="nil"/>
            </w:tcBorders>
            <w:shd w:val="clear" w:color="auto" w:fill="FBD4B4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выполнено частично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розовым цветом</w:t>
            </w:r>
          </w:p>
        </w:tc>
      </w:tr>
      <w:tr w:rsidR="00686F44" w:rsidTr="00686F44">
        <w:tc>
          <w:tcPr>
            <w:tcW w:w="12866" w:type="dxa"/>
            <w:tcBorders>
              <w:bottom w:val="dotted" w:sz="4" w:space="0" w:color="auto"/>
            </w:tcBorders>
            <w:shd w:val="clear" w:color="auto" w:fill="FF0000"/>
          </w:tcPr>
          <w:p w:rsidR="00686F44" w:rsidRPr="00986F2B" w:rsidRDefault="00686F44" w:rsidP="00686F44">
            <w:pPr>
              <w:rPr>
                <w:sz w:val="18"/>
              </w:rPr>
            </w:pPr>
            <w:r w:rsidRPr="00986F2B">
              <w:rPr>
                <w:sz w:val="18"/>
              </w:rPr>
              <w:t>Срок запланированного мероприятия уже наступил, мероприятие не выполнено</w:t>
            </w:r>
            <w:r>
              <w:rPr>
                <w:sz w:val="18"/>
              </w:rPr>
              <w:t xml:space="preserve"> – </w:t>
            </w:r>
            <w:r w:rsidRPr="00986F2B">
              <w:rPr>
                <w:sz w:val="18"/>
              </w:rPr>
              <w:t>заливк</w:t>
            </w:r>
            <w:r>
              <w:rPr>
                <w:sz w:val="18"/>
              </w:rPr>
              <w:t>а красным цветом</w:t>
            </w:r>
          </w:p>
        </w:tc>
      </w:tr>
    </w:tbl>
    <w:p w:rsidR="007455E3" w:rsidRPr="00D43C26" w:rsidRDefault="007455E3" w:rsidP="00D43C26">
      <w:pPr>
        <w:rPr>
          <w:sz w:val="18"/>
          <w:szCs w:val="18"/>
        </w:rPr>
      </w:pPr>
    </w:p>
    <w:sectPr w:rsidR="007455E3" w:rsidRPr="00D43C26">
      <w:headerReference w:type="default" r:id="rId9"/>
      <w:footerReference w:type="default" r:id="rId10"/>
      <w:footerReference w:type="first" r:id="rId11"/>
      <w:pgSz w:w="16840" w:h="11907" w:orient="landscape" w:code="9"/>
      <w:pgMar w:top="851" w:right="851" w:bottom="851" w:left="958" w:header="567" w:footer="29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31" w:rsidRDefault="00D63931">
      <w:r>
        <w:separator/>
      </w:r>
    </w:p>
  </w:endnote>
  <w:endnote w:type="continuationSeparator" w:id="0">
    <w:p w:rsidR="00D63931" w:rsidRDefault="00D6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AlgeriusCaps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1D5EA5">
      <w:tc>
        <w:tcPr>
          <w:tcW w:w="13858" w:type="dxa"/>
          <w:shd w:val="pct12" w:color="000000" w:fill="FFFFFF"/>
        </w:tcPr>
        <w:p w:rsidR="001D5EA5" w:rsidRPr="00F12042" w:rsidRDefault="00F12042" w:rsidP="00F12042">
          <w:pPr>
            <w:pStyle w:val="a3"/>
            <w:ind w:right="360"/>
            <w:rPr>
              <w:rFonts w:ascii="Arial" w:hAnsi="Arial"/>
              <w:i/>
              <w:sz w:val="18"/>
              <w:szCs w:val="18"/>
              <w:lang w:val="ru-RU"/>
            </w:rPr>
          </w:pPr>
          <w:r>
            <w:rPr>
              <w:rFonts w:ascii="Arial" w:hAnsi="Arial"/>
              <w:i/>
              <w:sz w:val="18"/>
              <w:szCs w:val="18"/>
              <w:lang w:val="ru-RU"/>
            </w:rPr>
            <w:t>Приложение № 1 к протоколам РГ ЗСТ № 4-2016 и НТКОС/НТКА № 37-2016</w:t>
          </w:r>
        </w:p>
      </w:tc>
      <w:tc>
        <w:tcPr>
          <w:tcW w:w="992" w:type="dxa"/>
          <w:shd w:val="pct20" w:color="000000" w:fill="FFFFFF"/>
        </w:tcPr>
        <w:p w:rsidR="001D5EA5" w:rsidRDefault="001D5EA5">
          <w:pPr>
            <w:pStyle w:val="a3"/>
            <w:jc w:val="center"/>
            <w:rPr>
              <w:rFonts w:ascii="Arial" w:hAnsi="Arial"/>
              <w:sz w:val="19"/>
            </w:rPr>
          </w:pPr>
          <w:r>
            <w:rPr>
              <w:rFonts w:ascii="Arial" w:hAnsi="Arial"/>
            </w:rPr>
            <w:fldChar w:fldCharType="begin"/>
          </w:r>
          <w:r>
            <w:rPr>
              <w:rFonts w:ascii="Arial" w:hAnsi="Arial"/>
            </w:rPr>
            <w:instrText xml:space="preserve"> PAGE </w:instrText>
          </w:r>
          <w:r>
            <w:rPr>
              <w:rFonts w:ascii="Arial" w:hAnsi="Arial"/>
            </w:rPr>
            <w:fldChar w:fldCharType="separate"/>
          </w:r>
          <w:r w:rsidR="003D3CF7">
            <w:rPr>
              <w:rFonts w:ascii="Arial" w:hAnsi="Arial"/>
              <w:noProof/>
            </w:rPr>
            <w:t>2</w:t>
          </w:r>
          <w:r>
            <w:rPr>
              <w:rFonts w:ascii="Arial" w:hAnsi="Arial"/>
            </w:rPr>
            <w:fldChar w:fldCharType="end"/>
          </w:r>
        </w:p>
      </w:tc>
    </w:tr>
  </w:tbl>
  <w:p w:rsidR="001D5EA5" w:rsidRDefault="001D5EA5">
    <w:pPr>
      <w:pStyle w:val="a3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858"/>
      <w:gridCol w:w="992"/>
    </w:tblGrid>
    <w:tr w:rsidR="001D5EA5" w:rsidTr="0095459B">
      <w:tc>
        <w:tcPr>
          <w:tcW w:w="13858" w:type="dxa"/>
          <w:shd w:val="pct12" w:color="000000" w:fill="FFFFFF"/>
        </w:tcPr>
        <w:p w:rsidR="001D5EA5" w:rsidRDefault="001D5EA5" w:rsidP="001D0F0D">
          <w:pPr>
            <w:pStyle w:val="a3"/>
            <w:ind w:right="360"/>
            <w:jc w:val="center"/>
            <w:rPr>
              <w:rFonts w:ascii="Arial" w:hAnsi="Arial"/>
              <w:i/>
              <w:sz w:val="19"/>
              <w:lang w:val="ru-RU"/>
            </w:rPr>
          </w:pPr>
          <w:r>
            <w:rPr>
              <w:rFonts w:ascii="Arial" w:hAnsi="Arial"/>
              <w:b/>
              <w:i/>
              <w:lang w:val="ru-RU"/>
            </w:rPr>
            <w:t>КАЛЕНДАРНЫЙ ПЛАН реализации решений 48-го заседания МГС</w:t>
          </w:r>
        </w:p>
      </w:tc>
      <w:tc>
        <w:tcPr>
          <w:tcW w:w="992" w:type="dxa"/>
          <w:shd w:val="pct20" w:color="000000" w:fill="FFFFFF"/>
        </w:tcPr>
        <w:p w:rsidR="001D5EA5" w:rsidRDefault="001D5EA5">
          <w:pPr>
            <w:pStyle w:val="a3"/>
            <w:ind w:left="-108" w:right="-108" w:firstLine="108"/>
            <w:jc w:val="center"/>
            <w:rPr>
              <w:sz w:val="18"/>
            </w:rPr>
          </w:pPr>
          <w:r>
            <w:rPr>
              <w:rFonts w:ascii="Arial" w:hAnsi="Arial"/>
              <w:sz w:val="18"/>
            </w:rPr>
            <w:fldChar w:fldCharType="begin"/>
          </w:r>
          <w:r>
            <w:rPr>
              <w:rFonts w:ascii="Arial" w:hAnsi="Arial"/>
              <w:sz w:val="18"/>
            </w:rPr>
            <w:instrText xml:space="preserve"> PAGE </w:instrText>
          </w:r>
          <w:r>
            <w:rPr>
              <w:rFonts w:ascii="Arial" w:hAnsi="Arial"/>
              <w:sz w:val="18"/>
            </w:rPr>
            <w:fldChar w:fldCharType="separate"/>
          </w:r>
          <w:r w:rsidR="003D3CF7">
            <w:rPr>
              <w:rFonts w:ascii="Arial" w:hAnsi="Arial"/>
              <w:noProof/>
              <w:sz w:val="18"/>
            </w:rPr>
            <w:t>1</w:t>
          </w:r>
          <w:r>
            <w:rPr>
              <w:rFonts w:ascii="Arial" w:hAnsi="Arial"/>
              <w:sz w:val="18"/>
            </w:rPr>
            <w:fldChar w:fldCharType="end"/>
          </w:r>
        </w:p>
      </w:tc>
    </w:tr>
  </w:tbl>
  <w:p w:rsidR="001D5EA5" w:rsidRDefault="001D5E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31" w:rsidRDefault="00D63931">
      <w:r>
        <w:separator/>
      </w:r>
    </w:p>
  </w:footnote>
  <w:footnote w:type="continuationSeparator" w:id="0">
    <w:p w:rsidR="00D63931" w:rsidRDefault="00D63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EA5" w:rsidRDefault="001D5EA5">
    <w:pPr>
      <w:pStyle w:val="Xed"/>
      <w:rPr>
        <w:sz w:val="19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75"/>
      <w:gridCol w:w="4253"/>
      <w:gridCol w:w="1276"/>
      <w:gridCol w:w="1984"/>
      <w:gridCol w:w="6662"/>
    </w:tblGrid>
    <w:tr w:rsidR="001D5EA5">
      <w:trPr>
        <w:cantSplit/>
        <w:trHeight w:val="192"/>
      </w:trPr>
      <w:tc>
        <w:tcPr>
          <w:tcW w:w="675" w:type="dxa"/>
          <w:shd w:val="pct10" w:color="000000" w:fill="FFFFFF"/>
        </w:tcPr>
        <w:p w:rsidR="001D5EA5" w:rsidRDefault="001D5EA5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№№</w:t>
          </w:r>
        </w:p>
      </w:tc>
      <w:tc>
        <w:tcPr>
          <w:tcW w:w="4253" w:type="dxa"/>
          <w:shd w:val="pct10" w:color="000000" w:fill="FFFFFF"/>
        </w:tcPr>
        <w:p w:rsidR="001D5EA5" w:rsidRDefault="001D5EA5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Решение</w:t>
          </w:r>
        </w:p>
      </w:tc>
      <w:tc>
        <w:tcPr>
          <w:tcW w:w="1276" w:type="dxa"/>
          <w:shd w:val="pct10" w:color="000000" w:fill="FFFFFF"/>
        </w:tcPr>
        <w:p w:rsidR="001D5EA5" w:rsidRDefault="001D5EA5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Срок</w:t>
          </w:r>
        </w:p>
      </w:tc>
      <w:tc>
        <w:tcPr>
          <w:tcW w:w="1984" w:type="dxa"/>
          <w:shd w:val="pct10" w:color="000000" w:fill="FFFFFF"/>
        </w:tcPr>
        <w:p w:rsidR="001D5EA5" w:rsidRDefault="001D5EA5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Ответственный</w:t>
          </w:r>
        </w:p>
      </w:tc>
      <w:tc>
        <w:tcPr>
          <w:tcW w:w="6662" w:type="dxa"/>
          <w:shd w:val="pct10" w:color="000000" w:fill="FFFFFF"/>
        </w:tcPr>
        <w:p w:rsidR="001D5EA5" w:rsidRDefault="001D5EA5">
          <w:pPr>
            <w:pStyle w:val="Xed"/>
            <w:jc w:val="center"/>
            <w:rPr>
              <w:rFonts w:ascii="Arial" w:hAnsi="Arial"/>
              <w:sz w:val="17"/>
            </w:rPr>
          </w:pPr>
          <w:r>
            <w:rPr>
              <w:rFonts w:ascii="Arial" w:hAnsi="Arial"/>
              <w:sz w:val="17"/>
            </w:rPr>
            <w:t>Выполнение</w:t>
          </w:r>
        </w:p>
      </w:tc>
    </w:tr>
  </w:tbl>
  <w:p w:rsidR="001D5EA5" w:rsidRDefault="001D5EA5">
    <w:pPr>
      <w:pStyle w:val="Xed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6E53AF4"/>
    <w:multiLevelType w:val="hybridMultilevel"/>
    <w:tmpl w:val="15C45B0C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66589"/>
    <w:multiLevelType w:val="multilevel"/>
    <w:tmpl w:val="B4688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54"/>
        </w:tabs>
        <w:ind w:left="1954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3">
    <w:nsid w:val="19F74B77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9F0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65F60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E846B6A"/>
    <w:multiLevelType w:val="hybridMultilevel"/>
    <w:tmpl w:val="3148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C1BC6"/>
    <w:multiLevelType w:val="multilevel"/>
    <w:tmpl w:val="9F9CBB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b w:val="0"/>
        <w:i w:val="0"/>
      </w:rPr>
    </w:lvl>
    <w:lvl w:ilvl="1">
      <w:start w:val="1"/>
      <w:numFmt w:val="decimal"/>
      <w:isLgl/>
      <w:lvlText w:val="4.%2."/>
      <w:lvlJc w:val="left"/>
      <w:pPr>
        <w:tabs>
          <w:tab w:val="num" w:pos="1288"/>
        </w:tabs>
        <w:ind w:left="1" w:firstLine="567"/>
      </w:pPr>
      <w:rPr>
        <w:rFonts w:hint="default"/>
        <w:b w:val="0"/>
        <w:i w:val="0"/>
      </w:rPr>
    </w:lvl>
    <w:lvl w:ilvl="2">
      <w:start w:val="1"/>
      <w:numFmt w:val="decimal"/>
      <w:isLgl/>
      <w:lvlText w:val="4.1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8">
    <w:nsid w:val="5DCD3AD8"/>
    <w:multiLevelType w:val="hybridMultilevel"/>
    <w:tmpl w:val="A19E99BA"/>
    <w:lvl w:ilvl="0" w:tplc="A462B8A2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5207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59"/>
    <w:rsid w:val="00001470"/>
    <w:rsid w:val="00005AC4"/>
    <w:rsid w:val="00010555"/>
    <w:rsid w:val="0001318C"/>
    <w:rsid w:val="000136C0"/>
    <w:rsid w:val="00014274"/>
    <w:rsid w:val="0002046F"/>
    <w:rsid w:val="00024567"/>
    <w:rsid w:val="000248D3"/>
    <w:rsid w:val="00025C8D"/>
    <w:rsid w:val="00031B57"/>
    <w:rsid w:val="00032E05"/>
    <w:rsid w:val="00034DAF"/>
    <w:rsid w:val="00040D17"/>
    <w:rsid w:val="0005353F"/>
    <w:rsid w:val="00056C43"/>
    <w:rsid w:val="0008053F"/>
    <w:rsid w:val="000866C3"/>
    <w:rsid w:val="0009141B"/>
    <w:rsid w:val="00093C22"/>
    <w:rsid w:val="000A020F"/>
    <w:rsid w:val="000A1F22"/>
    <w:rsid w:val="000A54F1"/>
    <w:rsid w:val="000B3A0C"/>
    <w:rsid w:val="000B7635"/>
    <w:rsid w:val="000D057F"/>
    <w:rsid w:val="000D2F86"/>
    <w:rsid w:val="000F2622"/>
    <w:rsid w:val="000F2FCF"/>
    <w:rsid w:val="0010531D"/>
    <w:rsid w:val="00116F76"/>
    <w:rsid w:val="00141803"/>
    <w:rsid w:val="0014733E"/>
    <w:rsid w:val="001815DD"/>
    <w:rsid w:val="001900C8"/>
    <w:rsid w:val="0019103E"/>
    <w:rsid w:val="001A7D8E"/>
    <w:rsid w:val="001B40A8"/>
    <w:rsid w:val="001C1DB8"/>
    <w:rsid w:val="001C2981"/>
    <w:rsid w:val="001C4202"/>
    <w:rsid w:val="001C7333"/>
    <w:rsid w:val="001D0F0D"/>
    <w:rsid w:val="001D5148"/>
    <w:rsid w:val="001D5EA5"/>
    <w:rsid w:val="001F5002"/>
    <w:rsid w:val="002003E1"/>
    <w:rsid w:val="00201C88"/>
    <w:rsid w:val="00206F16"/>
    <w:rsid w:val="00207D31"/>
    <w:rsid w:val="00220D3B"/>
    <w:rsid w:val="00222F03"/>
    <w:rsid w:val="00223B97"/>
    <w:rsid w:val="00227DB9"/>
    <w:rsid w:val="002334A2"/>
    <w:rsid w:val="00244C81"/>
    <w:rsid w:val="00251D6D"/>
    <w:rsid w:val="00256CFE"/>
    <w:rsid w:val="00260AD6"/>
    <w:rsid w:val="00263DB8"/>
    <w:rsid w:val="00266396"/>
    <w:rsid w:val="00273B8D"/>
    <w:rsid w:val="00283A3F"/>
    <w:rsid w:val="0028416F"/>
    <w:rsid w:val="002915A2"/>
    <w:rsid w:val="002A3F79"/>
    <w:rsid w:val="002E7253"/>
    <w:rsid w:val="003067C7"/>
    <w:rsid w:val="003067CF"/>
    <w:rsid w:val="00310DBB"/>
    <w:rsid w:val="00334E78"/>
    <w:rsid w:val="00340DA3"/>
    <w:rsid w:val="00340E47"/>
    <w:rsid w:val="00341D09"/>
    <w:rsid w:val="00342A2C"/>
    <w:rsid w:val="003439DD"/>
    <w:rsid w:val="00352457"/>
    <w:rsid w:val="003614F0"/>
    <w:rsid w:val="00373FED"/>
    <w:rsid w:val="003A04DD"/>
    <w:rsid w:val="003A4E85"/>
    <w:rsid w:val="003A7E14"/>
    <w:rsid w:val="003B1854"/>
    <w:rsid w:val="003B3A85"/>
    <w:rsid w:val="003C2EAB"/>
    <w:rsid w:val="003D3CF7"/>
    <w:rsid w:val="003D5BCC"/>
    <w:rsid w:val="00403891"/>
    <w:rsid w:val="0041159F"/>
    <w:rsid w:val="004255E9"/>
    <w:rsid w:val="004268C7"/>
    <w:rsid w:val="00433BA4"/>
    <w:rsid w:val="0045723D"/>
    <w:rsid w:val="00470762"/>
    <w:rsid w:val="004933C4"/>
    <w:rsid w:val="004A4DA1"/>
    <w:rsid w:val="004B58AA"/>
    <w:rsid w:val="004C1DA3"/>
    <w:rsid w:val="004D36D5"/>
    <w:rsid w:val="004E089B"/>
    <w:rsid w:val="00500AA1"/>
    <w:rsid w:val="00514B19"/>
    <w:rsid w:val="00525810"/>
    <w:rsid w:val="0054277A"/>
    <w:rsid w:val="005432D9"/>
    <w:rsid w:val="00547BC9"/>
    <w:rsid w:val="00550748"/>
    <w:rsid w:val="00555352"/>
    <w:rsid w:val="00556C6B"/>
    <w:rsid w:val="00560084"/>
    <w:rsid w:val="00565E93"/>
    <w:rsid w:val="00567B58"/>
    <w:rsid w:val="00582DFC"/>
    <w:rsid w:val="00584D12"/>
    <w:rsid w:val="00585AEC"/>
    <w:rsid w:val="005B00CA"/>
    <w:rsid w:val="005B27F8"/>
    <w:rsid w:val="005B37D6"/>
    <w:rsid w:val="005B70D1"/>
    <w:rsid w:val="005C2F69"/>
    <w:rsid w:val="005C6F6C"/>
    <w:rsid w:val="005F7FFB"/>
    <w:rsid w:val="00612135"/>
    <w:rsid w:val="00631E07"/>
    <w:rsid w:val="00644DB2"/>
    <w:rsid w:val="00663AB8"/>
    <w:rsid w:val="006672D0"/>
    <w:rsid w:val="006749B2"/>
    <w:rsid w:val="00686F44"/>
    <w:rsid w:val="006914BB"/>
    <w:rsid w:val="00695793"/>
    <w:rsid w:val="00695947"/>
    <w:rsid w:val="00695ADF"/>
    <w:rsid w:val="006967AC"/>
    <w:rsid w:val="006A287E"/>
    <w:rsid w:val="006A392C"/>
    <w:rsid w:val="006A46DD"/>
    <w:rsid w:val="006C0D59"/>
    <w:rsid w:val="006C4B8D"/>
    <w:rsid w:val="006C6053"/>
    <w:rsid w:val="006C6069"/>
    <w:rsid w:val="006D1144"/>
    <w:rsid w:val="006D1779"/>
    <w:rsid w:val="006D1822"/>
    <w:rsid w:val="006E6285"/>
    <w:rsid w:val="006E7D96"/>
    <w:rsid w:val="006F0419"/>
    <w:rsid w:val="006F0FEA"/>
    <w:rsid w:val="006F3850"/>
    <w:rsid w:val="006F767E"/>
    <w:rsid w:val="00702C23"/>
    <w:rsid w:val="00703623"/>
    <w:rsid w:val="007173BB"/>
    <w:rsid w:val="00725BD9"/>
    <w:rsid w:val="007346AB"/>
    <w:rsid w:val="00734DA4"/>
    <w:rsid w:val="00737059"/>
    <w:rsid w:val="007435B4"/>
    <w:rsid w:val="00743DD1"/>
    <w:rsid w:val="007455E3"/>
    <w:rsid w:val="00770950"/>
    <w:rsid w:val="007716DC"/>
    <w:rsid w:val="00784BD9"/>
    <w:rsid w:val="00786E0A"/>
    <w:rsid w:val="007912CF"/>
    <w:rsid w:val="00792715"/>
    <w:rsid w:val="00793FAF"/>
    <w:rsid w:val="007A1DB4"/>
    <w:rsid w:val="007A367D"/>
    <w:rsid w:val="007B6496"/>
    <w:rsid w:val="007C64FD"/>
    <w:rsid w:val="007D2818"/>
    <w:rsid w:val="007D6763"/>
    <w:rsid w:val="007E2E55"/>
    <w:rsid w:val="007E3073"/>
    <w:rsid w:val="007F4E89"/>
    <w:rsid w:val="00802809"/>
    <w:rsid w:val="008050AF"/>
    <w:rsid w:val="0082744B"/>
    <w:rsid w:val="0084024B"/>
    <w:rsid w:val="00840A93"/>
    <w:rsid w:val="008413B8"/>
    <w:rsid w:val="0084287C"/>
    <w:rsid w:val="008549F8"/>
    <w:rsid w:val="008606A0"/>
    <w:rsid w:val="00861FCB"/>
    <w:rsid w:val="008627B6"/>
    <w:rsid w:val="008657DC"/>
    <w:rsid w:val="00896581"/>
    <w:rsid w:val="008A4B70"/>
    <w:rsid w:val="008C26DC"/>
    <w:rsid w:val="008C7E93"/>
    <w:rsid w:val="008C7EA2"/>
    <w:rsid w:val="008E703A"/>
    <w:rsid w:val="008F27D6"/>
    <w:rsid w:val="008F54CB"/>
    <w:rsid w:val="008F5C64"/>
    <w:rsid w:val="00900AB9"/>
    <w:rsid w:val="00922C57"/>
    <w:rsid w:val="009242A2"/>
    <w:rsid w:val="009428F4"/>
    <w:rsid w:val="00943478"/>
    <w:rsid w:val="00950E2A"/>
    <w:rsid w:val="0095459B"/>
    <w:rsid w:val="0099133A"/>
    <w:rsid w:val="009B0CD6"/>
    <w:rsid w:val="009B1650"/>
    <w:rsid w:val="009B1EBA"/>
    <w:rsid w:val="009B2F81"/>
    <w:rsid w:val="009B6F8F"/>
    <w:rsid w:val="009D1C51"/>
    <w:rsid w:val="009D74B1"/>
    <w:rsid w:val="009D7F57"/>
    <w:rsid w:val="009E0817"/>
    <w:rsid w:val="009E3E5B"/>
    <w:rsid w:val="009F1E0A"/>
    <w:rsid w:val="009F73FB"/>
    <w:rsid w:val="00A031D2"/>
    <w:rsid w:val="00A03612"/>
    <w:rsid w:val="00A37B3F"/>
    <w:rsid w:val="00A50C81"/>
    <w:rsid w:val="00A54563"/>
    <w:rsid w:val="00A71860"/>
    <w:rsid w:val="00A82A36"/>
    <w:rsid w:val="00A82B31"/>
    <w:rsid w:val="00A83D11"/>
    <w:rsid w:val="00A86943"/>
    <w:rsid w:val="00A91B4D"/>
    <w:rsid w:val="00A9291C"/>
    <w:rsid w:val="00A94A79"/>
    <w:rsid w:val="00AC23B4"/>
    <w:rsid w:val="00AC2CEC"/>
    <w:rsid w:val="00AD1242"/>
    <w:rsid w:val="00AD27E8"/>
    <w:rsid w:val="00AD71D7"/>
    <w:rsid w:val="00AE2C2B"/>
    <w:rsid w:val="00AE5F4E"/>
    <w:rsid w:val="00AE7CF9"/>
    <w:rsid w:val="00B20CB5"/>
    <w:rsid w:val="00B2432A"/>
    <w:rsid w:val="00B34880"/>
    <w:rsid w:val="00B34E8A"/>
    <w:rsid w:val="00B470BC"/>
    <w:rsid w:val="00B51431"/>
    <w:rsid w:val="00B647CC"/>
    <w:rsid w:val="00B7307D"/>
    <w:rsid w:val="00B83EC6"/>
    <w:rsid w:val="00B91047"/>
    <w:rsid w:val="00BC4927"/>
    <w:rsid w:val="00BD21D1"/>
    <w:rsid w:val="00BD2C0A"/>
    <w:rsid w:val="00BE791E"/>
    <w:rsid w:val="00BF594D"/>
    <w:rsid w:val="00C00F1A"/>
    <w:rsid w:val="00C10471"/>
    <w:rsid w:val="00C10644"/>
    <w:rsid w:val="00C22D89"/>
    <w:rsid w:val="00C25DF7"/>
    <w:rsid w:val="00C26B7B"/>
    <w:rsid w:val="00C32902"/>
    <w:rsid w:val="00C34681"/>
    <w:rsid w:val="00C372CC"/>
    <w:rsid w:val="00C64EEC"/>
    <w:rsid w:val="00C76D91"/>
    <w:rsid w:val="00C95924"/>
    <w:rsid w:val="00CA2084"/>
    <w:rsid w:val="00CA300B"/>
    <w:rsid w:val="00CA5FFF"/>
    <w:rsid w:val="00CB07BE"/>
    <w:rsid w:val="00CB26A1"/>
    <w:rsid w:val="00CB3233"/>
    <w:rsid w:val="00CC5BF3"/>
    <w:rsid w:val="00CE79E3"/>
    <w:rsid w:val="00D152B6"/>
    <w:rsid w:val="00D21397"/>
    <w:rsid w:val="00D2456D"/>
    <w:rsid w:val="00D245B2"/>
    <w:rsid w:val="00D31BDE"/>
    <w:rsid w:val="00D40E4D"/>
    <w:rsid w:val="00D43C26"/>
    <w:rsid w:val="00D5301A"/>
    <w:rsid w:val="00D61BE3"/>
    <w:rsid w:val="00D63931"/>
    <w:rsid w:val="00D65FF7"/>
    <w:rsid w:val="00D702B2"/>
    <w:rsid w:val="00D72A90"/>
    <w:rsid w:val="00D82772"/>
    <w:rsid w:val="00DB0487"/>
    <w:rsid w:val="00DB3359"/>
    <w:rsid w:val="00DB4630"/>
    <w:rsid w:val="00DD1316"/>
    <w:rsid w:val="00DF0162"/>
    <w:rsid w:val="00E12FF0"/>
    <w:rsid w:val="00E26B37"/>
    <w:rsid w:val="00E4741E"/>
    <w:rsid w:val="00E640BD"/>
    <w:rsid w:val="00E666CF"/>
    <w:rsid w:val="00E70350"/>
    <w:rsid w:val="00E75633"/>
    <w:rsid w:val="00E802B3"/>
    <w:rsid w:val="00E841B1"/>
    <w:rsid w:val="00E86F8B"/>
    <w:rsid w:val="00E878C7"/>
    <w:rsid w:val="00E94780"/>
    <w:rsid w:val="00E94B87"/>
    <w:rsid w:val="00E956B9"/>
    <w:rsid w:val="00EA6264"/>
    <w:rsid w:val="00EA6806"/>
    <w:rsid w:val="00EB76E2"/>
    <w:rsid w:val="00EC1072"/>
    <w:rsid w:val="00EC6945"/>
    <w:rsid w:val="00ED73D8"/>
    <w:rsid w:val="00EE49AF"/>
    <w:rsid w:val="00EE4F39"/>
    <w:rsid w:val="00EE5194"/>
    <w:rsid w:val="00EF6952"/>
    <w:rsid w:val="00F034DA"/>
    <w:rsid w:val="00F062EE"/>
    <w:rsid w:val="00F12042"/>
    <w:rsid w:val="00F30F3C"/>
    <w:rsid w:val="00F31405"/>
    <w:rsid w:val="00F372FE"/>
    <w:rsid w:val="00F435B3"/>
    <w:rsid w:val="00F6687A"/>
    <w:rsid w:val="00F76622"/>
    <w:rsid w:val="00F814AC"/>
    <w:rsid w:val="00F93D4C"/>
    <w:rsid w:val="00F96DE3"/>
    <w:rsid w:val="00FB764E"/>
    <w:rsid w:val="00FC0246"/>
    <w:rsid w:val="00FC6825"/>
    <w:rsid w:val="00FF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customStyle="1" w:styleId="qfnews-txtt1">
    <w:name w:val="qfnews-txtt1"/>
    <w:basedOn w:val="a0"/>
    <w:rsid w:val="0041159F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Body Tex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4255E9"/>
    <w:pPr>
      <w:keepNext/>
      <w:jc w:val="center"/>
      <w:outlineLvl w:val="0"/>
    </w:pPr>
    <w:rPr>
      <w:smallCaps/>
      <w:sz w:val="48"/>
    </w:rPr>
  </w:style>
  <w:style w:type="paragraph" w:styleId="2">
    <w:name w:val="heading 2"/>
    <w:basedOn w:val="a"/>
    <w:next w:val="a"/>
    <w:link w:val="20"/>
    <w:qFormat/>
    <w:rsid w:val="004255E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_AlgeriusCaps" w:hAnsi="a_AlgeriusCaps"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_AlgeriusCaps" w:hAnsi="a_AlgeriusCaps"/>
      <w:b/>
      <w:lang w:val="en-US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_AlgeriusCaps" w:hAnsi="a_AlgeriusCaps"/>
      <w:sz w:val="22"/>
      <w:lang w:val="en-US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  <w:lang w:val="en-US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_AlgeriusCaps" w:hAnsi="a_AlgeriusCaps"/>
      <w:sz w:val="20"/>
      <w:lang w:val="en-US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_AlgeriusCaps" w:hAnsi="a_AlgeriusCaps"/>
      <w:i/>
      <w:sz w:val="20"/>
      <w:lang w:val="en-US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_AlgeriusCaps" w:hAnsi="a_AlgeriusCaps"/>
      <w:b/>
      <w:i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pPr>
      <w:ind w:firstLine="709"/>
      <w:jc w:val="both"/>
    </w:p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21">
    <w:name w:val="Body Text 2"/>
    <w:basedOn w:val="a"/>
    <w:link w:val="22"/>
    <w:uiPriority w:val="99"/>
    <w:pPr>
      <w:jc w:val="both"/>
      <w:outlineLvl w:val="0"/>
    </w:pPr>
  </w:style>
  <w:style w:type="paragraph" w:styleId="a3">
    <w:name w:val="footer"/>
    <w:basedOn w:val="a"/>
    <w:link w:val="a4"/>
    <w:uiPriority w:val="99"/>
    <w:pPr>
      <w:widowControl w:val="0"/>
      <w:tabs>
        <w:tab w:val="center" w:pos="4153"/>
        <w:tab w:val="right" w:pos="8306"/>
      </w:tabs>
    </w:pPr>
    <w:rPr>
      <w:rFonts w:ascii="MS Sans Serif" w:hAnsi="MS Sans Serif"/>
      <w:sz w:val="20"/>
      <w:lang w:val="en-US"/>
    </w:rPr>
  </w:style>
  <w:style w:type="paragraph" w:styleId="a5">
    <w:name w:val="header"/>
    <w:aliases w:val="Верхний колонтитул Знак1,Верхний колонтитул Знак Знак, Знак Знак Знак,Знак Знак Знак"/>
    <w:basedOn w:val="a"/>
    <w:link w:val="a6"/>
    <w:uiPriority w:val="99"/>
    <w:rsid w:val="0095459B"/>
    <w:pPr>
      <w:tabs>
        <w:tab w:val="center" w:pos="4677"/>
        <w:tab w:val="right" w:pos="9355"/>
      </w:tabs>
    </w:pPr>
  </w:style>
  <w:style w:type="character" w:customStyle="1" w:styleId="22">
    <w:name w:val="Основной текст 2 Знак"/>
    <w:link w:val="21"/>
    <w:uiPriority w:val="99"/>
    <w:rsid w:val="007912CF"/>
    <w:rPr>
      <w:rFonts w:ascii="Arial" w:hAnsi="Arial"/>
      <w:sz w:val="24"/>
    </w:rPr>
  </w:style>
  <w:style w:type="character" w:customStyle="1" w:styleId="10">
    <w:name w:val="Заголовок 1 Знак"/>
    <w:link w:val="1"/>
    <w:rsid w:val="004255E9"/>
    <w:rPr>
      <w:rFonts w:ascii="Arial" w:hAnsi="Arial"/>
      <w:smallCaps/>
      <w:sz w:val="48"/>
    </w:rPr>
  </w:style>
  <w:style w:type="character" w:customStyle="1" w:styleId="20">
    <w:name w:val="Заголовок 2 Знак"/>
    <w:link w:val="2"/>
    <w:rsid w:val="004255E9"/>
    <w:rPr>
      <w:rFonts w:ascii="Arial" w:hAnsi="Arial" w:cs="Arial"/>
      <w:b/>
      <w:bCs/>
      <w:i/>
      <w:iCs/>
      <w:sz w:val="28"/>
      <w:szCs w:val="28"/>
    </w:rPr>
  </w:style>
  <w:style w:type="paragraph" w:customStyle="1" w:styleId="210">
    <w:name w:val="Основной текст 21"/>
    <w:basedOn w:val="a"/>
    <w:uiPriority w:val="99"/>
    <w:rsid w:val="004255E9"/>
    <w:pPr>
      <w:widowControl w:val="0"/>
      <w:jc w:val="both"/>
    </w:pPr>
  </w:style>
  <w:style w:type="paragraph" w:styleId="a7">
    <w:name w:val="Title"/>
    <w:basedOn w:val="a"/>
    <w:link w:val="a8"/>
    <w:uiPriority w:val="99"/>
    <w:qFormat/>
    <w:rsid w:val="004255E9"/>
    <w:pPr>
      <w:jc w:val="center"/>
    </w:pPr>
  </w:style>
  <w:style w:type="character" w:customStyle="1" w:styleId="a8">
    <w:name w:val="Название Знак"/>
    <w:link w:val="a7"/>
    <w:uiPriority w:val="99"/>
    <w:rsid w:val="004255E9"/>
    <w:rPr>
      <w:rFonts w:ascii="Arial" w:hAnsi="Arial"/>
      <w:sz w:val="24"/>
    </w:rPr>
  </w:style>
  <w:style w:type="character" w:customStyle="1" w:styleId="a6">
    <w:name w:val="Верхний колонтитул Знак"/>
    <w:aliases w:val="Верхний колонтитул Знак1 Знак,Верхний колонтитул Знак Знак Знак, Знак Знак Знак Знак,Знак Знак Знак Знак"/>
    <w:link w:val="a5"/>
    <w:uiPriority w:val="99"/>
    <w:rsid w:val="004255E9"/>
    <w:rPr>
      <w:rFonts w:ascii="Arial" w:hAnsi="Arial"/>
      <w:sz w:val="24"/>
    </w:rPr>
  </w:style>
  <w:style w:type="character" w:customStyle="1" w:styleId="qfzagolovoknnt1">
    <w:name w:val="qfzagolovoknnt1"/>
    <w:rsid w:val="004255E9"/>
    <w:rPr>
      <w:rFonts w:ascii="Tahoma" w:hAnsi="Tahoma" w:cs="Tahoma" w:hint="default"/>
      <w:sz w:val="27"/>
      <w:szCs w:val="27"/>
    </w:rPr>
  </w:style>
  <w:style w:type="character" w:styleId="a9">
    <w:name w:val="page number"/>
    <w:rsid w:val="004255E9"/>
  </w:style>
  <w:style w:type="character" w:customStyle="1" w:styleId="a4">
    <w:name w:val="Нижний колонтитул Знак"/>
    <w:link w:val="a3"/>
    <w:uiPriority w:val="99"/>
    <w:locked/>
    <w:rsid w:val="004255E9"/>
    <w:rPr>
      <w:rFonts w:ascii="MS Sans Serif" w:hAnsi="MS Sans Serif"/>
      <w:lang w:val="en-US"/>
    </w:rPr>
  </w:style>
  <w:style w:type="character" w:customStyle="1" w:styleId="aa">
    <w:name w:val="Основной текст_"/>
    <w:link w:val="23"/>
    <w:rsid w:val="004255E9"/>
    <w:rPr>
      <w:spacing w:val="2"/>
      <w:sz w:val="22"/>
      <w:szCs w:val="22"/>
      <w:shd w:val="clear" w:color="auto" w:fill="FFFFFF"/>
    </w:rPr>
  </w:style>
  <w:style w:type="paragraph" w:customStyle="1" w:styleId="23">
    <w:name w:val="Основной текст2"/>
    <w:basedOn w:val="a"/>
    <w:link w:val="aa"/>
    <w:rsid w:val="004255E9"/>
    <w:pPr>
      <w:widowControl w:val="0"/>
      <w:shd w:val="clear" w:color="auto" w:fill="FFFFFF"/>
      <w:spacing w:before="720" w:line="283" w:lineRule="exact"/>
      <w:jc w:val="both"/>
    </w:pPr>
    <w:rPr>
      <w:rFonts w:ascii="Times New Roman" w:hAnsi="Times New Roman"/>
      <w:spacing w:val="2"/>
      <w:sz w:val="22"/>
      <w:szCs w:val="22"/>
    </w:rPr>
  </w:style>
  <w:style w:type="character" w:customStyle="1" w:styleId="31">
    <w:name w:val="Основной текст с отступом 3 Знак"/>
    <w:link w:val="30"/>
    <w:rsid w:val="004255E9"/>
    <w:rPr>
      <w:rFonts w:ascii="Arial" w:hAnsi="Arial"/>
      <w:sz w:val="24"/>
    </w:rPr>
  </w:style>
  <w:style w:type="paragraph" w:styleId="ab">
    <w:name w:val="Balloon Text"/>
    <w:basedOn w:val="a"/>
    <w:link w:val="ac"/>
    <w:rsid w:val="004255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4255E9"/>
    <w:rPr>
      <w:rFonts w:ascii="Tahoma" w:hAnsi="Tahoma" w:cs="Tahoma"/>
      <w:sz w:val="16"/>
      <w:szCs w:val="16"/>
    </w:rPr>
  </w:style>
  <w:style w:type="character" w:styleId="ad">
    <w:name w:val="Strong"/>
    <w:qFormat/>
    <w:rsid w:val="004255E9"/>
    <w:rPr>
      <w:b/>
      <w:bCs/>
    </w:rPr>
  </w:style>
  <w:style w:type="character" w:customStyle="1" w:styleId="qfnews-txtt1">
    <w:name w:val="qfnews-txtt1"/>
    <w:basedOn w:val="a0"/>
    <w:rsid w:val="0041159F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4581-CBFA-4FBF-9FB5-1DD35013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2525</Words>
  <Characters>14394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ПЛАН 48-2015</vt:lpstr>
    </vt:vector>
  </TitlesOfParts>
  <Company>MICROSOFT</Company>
  <LinksUpToDate>false</LinksUpToDate>
  <CharactersWithSpaces>16886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ПЛАН 48-2015</dc:title>
  <dc:creator>Сонец  262 17 92</dc:creator>
  <cp:lastModifiedBy>client801_11</cp:lastModifiedBy>
  <cp:revision>19</cp:revision>
  <dcterms:created xsi:type="dcterms:W3CDTF">2016-04-01T11:56:00Z</dcterms:created>
  <dcterms:modified xsi:type="dcterms:W3CDTF">2016-04-08T07:35:00Z</dcterms:modified>
</cp:coreProperties>
</file>